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0279E" w14:textId="77777777"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58243" behindDoc="1" locked="0" layoutInCell="1" allowOverlap="1" wp14:anchorId="38154BA6" wp14:editId="2403F7F2">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74BD42F" wp14:editId="4317DDAD">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147C8BF4" w14:textId="5F7083AA" w:rsidR="00ED7F86" w:rsidRPr="00ED7F86" w:rsidRDefault="00BC6B77"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8242" behindDoc="0" locked="0" layoutInCell="1" allowOverlap="1" wp14:anchorId="059FFE15" wp14:editId="7A77F622">
                <wp:simplePos x="0" y="0"/>
                <wp:positionH relativeFrom="margin">
                  <wp:align>center</wp:align>
                </wp:positionH>
                <wp:positionV relativeFrom="paragraph">
                  <wp:posOffset>113030</wp:posOffset>
                </wp:positionV>
                <wp:extent cx="3867150" cy="97409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97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41F6" w14:textId="6525CFFA" w:rsidR="00ED7F86" w:rsidRPr="00F244EC" w:rsidRDefault="009E6788" w:rsidP="00222FFF">
                            <w:pPr>
                              <w:pStyle w:val="BodyText"/>
                              <w:spacing w:line="276" w:lineRule="auto"/>
                              <w:jc w:val="center"/>
                              <w:outlineLvl w:val="0"/>
                              <w:rPr>
                                <w:rFonts w:ascii="Arial" w:hAnsi="Arial" w:cs="Arial"/>
                              </w:rPr>
                            </w:pPr>
                            <w:r>
                              <w:rPr>
                                <w:rFonts w:ascii="Arial" w:hAnsi="Arial" w:cs="Arial"/>
                              </w:rPr>
                              <w:t>Community Speech and Language Therapy</w:t>
                            </w:r>
                          </w:p>
                          <w:p w14:paraId="100970AF" w14:textId="10342E23" w:rsidR="00ED7F86" w:rsidRPr="00F244EC" w:rsidRDefault="009E6788"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Attention and Listening</w:t>
                            </w:r>
                          </w:p>
                          <w:p w14:paraId="553495DB" w14:textId="11A45CEE"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E6788">
                              <w:rPr>
                                <w:rFonts w:ascii="Arial" w:hAnsi="Arial" w:cs="Arial"/>
                              </w:rPr>
                              <w:t>parents/carers and settings</w:t>
                            </w:r>
                          </w:p>
                          <w:p w14:paraId="5D65D9CF"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FFE15" id="_x0000_t202" coordsize="21600,21600" o:spt="202" path="m,l,21600r21600,l21600,xe">
                <v:stroke joinstyle="miter"/>
                <v:path gradientshapeok="t" o:connecttype="rect"/>
              </v:shapetype>
              <v:shape id="Text Box 21" o:spid="_x0000_s1026" type="#_x0000_t202" style="position:absolute;margin-left:0;margin-top:8.9pt;width:304.5pt;height:76.7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vY9AEAAMoDAAAOAAAAZHJzL2Uyb0RvYy54bWysU8tu2zAQvBfoPxC817JdJ44Fy0HqwEWB&#10;9AGk/QCKoiSiFJdd0pbcr++SchwjuQXVgeByydmd2dH6dugMOyj0GmzBZ5MpZ8pKqLRtCv7r5+7D&#10;DWc+CFsJA1YV/Kg8v928f7fuXa7m0IKpFDICsT7vXcHbEFyeZV62qhN+Ak5ZStaAnQgUYpNVKHpC&#10;70w2n06vsx6wcghSeU+n92OSbxJ+XSsZvte1V4GZglNvIa2Y1jKu2WYt8gaFa7U8tSHe0EUntKWi&#10;Z6h7EQTbo34F1WmJ4KEOEwldBnWtpUociM1s+oLNYyucSlxIHO/OMvn/Byu/HR7dD2Rh+AQDDTCR&#10;8O4B5G/PLGxbYRt1hwh9q0RFhWdRsqx3Pj89jVL73EeQsv8KFQ1Z7AMkoKHGLqpCPBmh0wCOZ9HV&#10;EJikw48318vZFaUk5VbLxXSVppKJ/Om1Qx8+K+hY3BQcaagJXRwefIjdiPzpSizmwehqp41JATbl&#10;1iA7CDLALn2JwItrxsbLFuKzETGeJJqR2cgxDOVAyUi3hOpIhBFGQ9EPQJsW8C9nPZmp4P7PXqDi&#10;zHyxJNpqtlhE96VgcbWcU4CXmfIyI6wkqIIHzsbtNoyO3TvUTUuVxjFZuCOha500eO7q1DcZJklz&#10;Mnd05GWcbj3/gpt/AAAA//8DAFBLAwQUAAYACAAAACEASGDXJNoAAAAHAQAADwAAAGRycy9kb3du&#10;cmV2LnhtbEyPy07DQAxF90j8w8hIbBCdtIKEhkwqQAKx7eMDnIybRGQ8UWbapH+Pu4Klz7Wuj4vN&#10;7Hp1pjF0ng0sFwko4trbjhsDh/3n4wuoEJEt9p7JwIUCbMrbmwJz6yfe0nkXGyUlHHI00MY45FqH&#10;uiWHYeEHYsmOfnQYZRwbbUecpNz1epUkqXbYsVxocaCPluqf3ckZOH5PD8/rqfqKh2z7lL5jl1X+&#10;Ysz93fz2CirSHP+W4aov6lCKU+VPbIPqDcgjUWgm/pKmyVpAdQXLFeiy0P/9y18AAAD//wMAUEsB&#10;Ai0AFAAGAAgAAAAhALaDOJL+AAAA4QEAABMAAAAAAAAAAAAAAAAAAAAAAFtDb250ZW50X1R5cGVz&#10;XS54bWxQSwECLQAUAAYACAAAACEAOP0h/9YAAACUAQAACwAAAAAAAAAAAAAAAAAvAQAAX3JlbHMv&#10;LnJlbHNQSwECLQAUAAYACAAAACEA0vQL2PQBAADKAwAADgAAAAAAAAAAAAAAAAAuAgAAZHJzL2Uy&#10;b0RvYy54bWxQSwECLQAUAAYACAAAACEASGDXJNoAAAAHAQAADwAAAAAAAAAAAAAAAABOBAAAZHJz&#10;L2Rvd25yZXYueG1sUEsFBgAAAAAEAAQA8wAAAFUFAAAAAA==&#10;" stroked="f">
                <v:textbox>
                  <w:txbxContent>
                    <w:p w14:paraId="71E241F6" w14:textId="6525CFFA" w:rsidR="00ED7F86" w:rsidRPr="00F244EC" w:rsidRDefault="009E6788" w:rsidP="00222FFF">
                      <w:pPr>
                        <w:pStyle w:val="BodyText"/>
                        <w:spacing w:line="276" w:lineRule="auto"/>
                        <w:jc w:val="center"/>
                        <w:outlineLvl w:val="0"/>
                        <w:rPr>
                          <w:rFonts w:ascii="Arial" w:hAnsi="Arial" w:cs="Arial"/>
                        </w:rPr>
                      </w:pPr>
                      <w:r>
                        <w:rPr>
                          <w:rFonts w:ascii="Arial" w:hAnsi="Arial" w:cs="Arial"/>
                        </w:rPr>
                        <w:t>Community Speech and Language Therapy</w:t>
                      </w:r>
                    </w:p>
                    <w:p w14:paraId="100970AF" w14:textId="10342E23" w:rsidR="00ED7F86" w:rsidRPr="00F244EC" w:rsidRDefault="009E6788" w:rsidP="00222FFF">
                      <w:pPr>
                        <w:pStyle w:val="BodyText"/>
                        <w:spacing w:line="276" w:lineRule="auto"/>
                        <w:jc w:val="center"/>
                        <w:outlineLvl w:val="0"/>
                        <w:rPr>
                          <w:rFonts w:ascii="Arial" w:hAnsi="Arial" w:cs="Arial"/>
                          <w:b/>
                          <w:color w:val="4F81BD"/>
                          <w:sz w:val="28"/>
                          <w:szCs w:val="28"/>
                        </w:rPr>
                      </w:pPr>
                      <w:r>
                        <w:rPr>
                          <w:rFonts w:ascii="Arial" w:hAnsi="Arial" w:cs="Arial"/>
                          <w:b/>
                          <w:color w:val="4F81BD"/>
                          <w:sz w:val="28"/>
                          <w:szCs w:val="28"/>
                        </w:rPr>
                        <w:t>Attention and Listening</w:t>
                      </w:r>
                    </w:p>
                    <w:p w14:paraId="553495DB" w14:textId="11A45CEE" w:rsidR="00ED7F86" w:rsidRPr="00F244EC" w:rsidRDefault="00ED7F86" w:rsidP="00222FFF">
                      <w:pPr>
                        <w:pStyle w:val="BodyText"/>
                        <w:spacing w:line="276" w:lineRule="auto"/>
                        <w:jc w:val="center"/>
                        <w:outlineLvl w:val="0"/>
                        <w:rPr>
                          <w:rFonts w:ascii="Arial" w:hAnsi="Arial" w:cs="Arial"/>
                        </w:rPr>
                      </w:pPr>
                      <w:r w:rsidRPr="00F244EC">
                        <w:rPr>
                          <w:rFonts w:ascii="Arial" w:hAnsi="Arial" w:cs="Arial"/>
                        </w:rPr>
                        <w:t xml:space="preserve">Information for </w:t>
                      </w:r>
                      <w:r w:rsidR="009E6788">
                        <w:rPr>
                          <w:rFonts w:ascii="Arial" w:hAnsi="Arial" w:cs="Arial"/>
                        </w:rPr>
                        <w:t>parents/carers and settings</w:t>
                      </w:r>
                    </w:p>
                    <w:p w14:paraId="5D65D9CF" w14:textId="77777777" w:rsidR="00ED7F86" w:rsidRPr="00E81743" w:rsidRDefault="00ED7F86" w:rsidP="00ED7F86"/>
                  </w:txbxContent>
                </v:textbox>
                <w10:wrap anchorx="margin"/>
              </v:shape>
            </w:pict>
          </mc:Fallback>
        </mc:AlternateContent>
      </w:r>
    </w:p>
    <w:p w14:paraId="0911C1EC" w14:textId="77777777"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094929A5" w14:textId="48863372" w:rsidR="00ED7F86" w:rsidRPr="00ED7F86" w:rsidRDefault="00ED7F86" w:rsidP="00ED7F86">
      <w:pPr>
        <w:rPr>
          <w:rFonts w:ascii="Arial" w:hAnsi="Arial" w:cs="Arial"/>
          <w:b/>
          <w:szCs w:val="20"/>
          <w:lang w:eastAsia="en-US"/>
        </w:rPr>
      </w:pPr>
    </w:p>
    <w:p w14:paraId="56CF472D" w14:textId="7F20A24E" w:rsidR="00ED7F86" w:rsidRPr="00ED7F86" w:rsidRDefault="009E6788" w:rsidP="00ED7F86">
      <w:pPr>
        <w:rPr>
          <w:rFonts w:ascii="Arial" w:hAnsi="Arial" w:cs="Arial"/>
          <w:b/>
          <w:szCs w:val="20"/>
          <w:lang w:eastAsia="en-US"/>
        </w:rPr>
      </w:pPr>
      <w:r w:rsidRPr="00FE16D8">
        <w:rPr>
          <w:rFonts w:ascii="Arial" w:hAnsi="Arial" w:cs="Arial"/>
          <w:b/>
          <w:noProof/>
          <w:szCs w:val="20"/>
        </w:rPr>
        <w:drawing>
          <wp:anchor distT="0" distB="0" distL="114300" distR="114300" simplePos="0" relativeHeight="251658240" behindDoc="1" locked="0" layoutInCell="1" allowOverlap="1" wp14:anchorId="55C299C1" wp14:editId="3616220D">
            <wp:simplePos x="0" y="0"/>
            <wp:positionH relativeFrom="column">
              <wp:posOffset>5791199</wp:posOffset>
            </wp:positionH>
            <wp:positionV relativeFrom="paragraph">
              <wp:posOffset>31390</wp:posOffset>
            </wp:positionV>
            <wp:extent cx="771525" cy="785856"/>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991" cy="788368"/>
                    </a:xfrm>
                    <a:prstGeom prst="rect">
                      <a:avLst/>
                    </a:prstGeom>
                  </pic:spPr>
                </pic:pic>
              </a:graphicData>
            </a:graphic>
            <wp14:sizeRelH relativeFrom="page">
              <wp14:pctWidth>0</wp14:pctWidth>
            </wp14:sizeRelH>
            <wp14:sizeRelV relativeFrom="page">
              <wp14:pctHeight>0</wp14:pctHeight>
            </wp14:sizeRelV>
          </wp:anchor>
        </w:drawing>
      </w:r>
    </w:p>
    <w:p w14:paraId="68EA77F1" w14:textId="1D3B1851" w:rsidR="00ED7F86" w:rsidRDefault="00ED7F86" w:rsidP="00ED7F86">
      <w:pPr>
        <w:rPr>
          <w:rFonts w:ascii="Arial" w:hAnsi="Arial" w:cs="Arial"/>
          <w:b/>
          <w:szCs w:val="20"/>
          <w:lang w:eastAsia="en-US"/>
        </w:rPr>
      </w:pPr>
    </w:p>
    <w:p w14:paraId="0608364A" w14:textId="77777777" w:rsidR="00302A6B" w:rsidRDefault="00302A6B" w:rsidP="00ED7F86">
      <w:pPr>
        <w:rPr>
          <w:rFonts w:ascii="Arial" w:hAnsi="Arial" w:cs="Arial"/>
          <w:b/>
          <w:szCs w:val="20"/>
          <w:lang w:eastAsia="en-US"/>
        </w:rPr>
      </w:pPr>
    </w:p>
    <w:p w14:paraId="04177147" w14:textId="1237D627" w:rsidR="00302A6B" w:rsidRDefault="00302A6B" w:rsidP="00ED7F86">
      <w:pPr>
        <w:rPr>
          <w:rFonts w:ascii="Arial" w:hAnsi="Arial" w:cs="Arial"/>
          <w:b/>
          <w:szCs w:val="20"/>
          <w:lang w:eastAsia="en-US"/>
        </w:rPr>
      </w:pPr>
    </w:p>
    <w:p w14:paraId="3FA0A219" w14:textId="77777777" w:rsidR="00302A6B" w:rsidRPr="00ED7F86" w:rsidRDefault="00302A6B" w:rsidP="00ED7F86">
      <w:pPr>
        <w:rPr>
          <w:rFonts w:ascii="Arial" w:hAnsi="Arial" w:cs="Arial"/>
          <w:b/>
          <w:szCs w:val="20"/>
          <w:lang w:eastAsia="en-US"/>
        </w:rPr>
      </w:pPr>
    </w:p>
    <w:p w14:paraId="666A9DE5" w14:textId="4A3D25F8" w:rsidR="009E6788" w:rsidRPr="009E6788" w:rsidRDefault="009E6788" w:rsidP="009E6788">
      <w:pPr>
        <w:jc w:val="both"/>
        <w:rPr>
          <w:rFonts w:ascii="Arial" w:hAnsi="Arial" w:cs="Arial"/>
          <w:b/>
          <w:bCs/>
          <w:color w:val="4F81BD" w:themeColor="accent1"/>
        </w:rPr>
      </w:pPr>
      <w:r w:rsidRPr="2683E0BA">
        <w:rPr>
          <w:rFonts w:ascii="Arial" w:hAnsi="Arial" w:cs="Arial"/>
          <w:b/>
          <w:bCs/>
          <w:color w:val="4F81BD" w:themeColor="accent1"/>
        </w:rPr>
        <w:t>Some children find attending and listening to people difficult.  These children may get confused, guess at the subject being discussed or tune out al</w:t>
      </w:r>
      <w:r w:rsidR="00BC6B77">
        <w:rPr>
          <w:rFonts w:ascii="Arial" w:hAnsi="Arial" w:cs="Arial"/>
          <w:b/>
          <w:bCs/>
          <w:color w:val="4F81BD" w:themeColor="accent1"/>
        </w:rPr>
        <w:t>together</w:t>
      </w:r>
      <w:r w:rsidRPr="2683E0BA">
        <w:rPr>
          <w:rFonts w:ascii="Arial" w:hAnsi="Arial" w:cs="Arial"/>
          <w:b/>
          <w:bCs/>
          <w:color w:val="4F81BD" w:themeColor="accent1"/>
        </w:rPr>
        <w:t xml:space="preserve">.  To help children </w:t>
      </w:r>
      <w:r w:rsidR="00A26709">
        <w:rPr>
          <w:rFonts w:ascii="Arial" w:hAnsi="Arial" w:cs="Arial"/>
          <w:b/>
          <w:bCs/>
          <w:color w:val="4F81BD" w:themeColor="accent1"/>
        </w:rPr>
        <w:t xml:space="preserve">with their listening and attention </w:t>
      </w:r>
      <w:r w:rsidRPr="2683E0BA">
        <w:rPr>
          <w:rFonts w:ascii="Arial" w:hAnsi="Arial" w:cs="Arial"/>
          <w:b/>
          <w:bCs/>
          <w:color w:val="4F81BD" w:themeColor="accent1"/>
        </w:rPr>
        <w:t>you can:</w:t>
      </w:r>
    </w:p>
    <w:p w14:paraId="50B1A2B8" w14:textId="2B87BB3A" w:rsidR="00ED7F86" w:rsidRPr="00ED7F86" w:rsidRDefault="00ED7F86" w:rsidP="00ED7F86">
      <w:pPr>
        <w:rPr>
          <w:rFonts w:ascii="Arial" w:hAnsi="Arial" w:cs="Arial"/>
          <w:szCs w:val="20"/>
          <w:lang w:eastAsia="en-US"/>
        </w:rPr>
      </w:pPr>
    </w:p>
    <w:p w14:paraId="730FEE5C" w14:textId="6531477B" w:rsidR="009E6788" w:rsidRPr="00C3005D" w:rsidRDefault="00BC6B77" w:rsidP="009E6788">
      <w:pPr>
        <w:numPr>
          <w:ilvl w:val="0"/>
          <w:numId w:val="1"/>
        </w:numPr>
        <w:jc w:val="both"/>
        <w:rPr>
          <w:rFonts w:ascii="Arial" w:hAnsi="Arial" w:cs="Arial"/>
        </w:rPr>
      </w:pPr>
      <w:r>
        <w:rPr>
          <w:rFonts w:ascii="Arial" w:hAnsi="Arial" w:cs="Arial"/>
        </w:rPr>
        <w:t>R</w:t>
      </w:r>
      <w:r w:rsidR="009E6788" w:rsidRPr="00C3005D">
        <w:rPr>
          <w:rFonts w:ascii="Arial" w:hAnsi="Arial" w:cs="Arial"/>
        </w:rPr>
        <w:t>educe distractions</w:t>
      </w:r>
      <w:r w:rsidR="009E6788">
        <w:rPr>
          <w:rFonts w:ascii="Arial" w:hAnsi="Arial" w:cs="Arial"/>
        </w:rPr>
        <w:t xml:space="preserve"> including background noise</w:t>
      </w:r>
    </w:p>
    <w:p w14:paraId="45383B81" w14:textId="05BA1616" w:rsidR="009E6788" w:rsidRPr="00C3005D" w:rsidRDefault="00BC6B77" w:rsidP="009E6788">
      <w:pPr>
        <w:numPr>
          <w:ilvl w:val="0"/>
          <w:numId w:val="1"/>
        </w:numPr>
        <w:jc w:val="both"/>
        <w:rPr>
          <w:rFonts w:ascii="Arial" w:hAnsi="Arial" w:cs="Arial"/>
        </w:rPr>
      </w:pPr>
      <w:r>
        <w:rPr>
          <w:rFonts w:ascii="Arial" w:hAnsi="Arial" w:cs="Arial"/>
        </w:rPr>
        <w:t>U</w:t>
      </w:r>
      <w:r w:rsidR="009E6788" w:rsidRPr="2683E0BA">
        <w:rPr>
          <w:rFonts w:ascii="Arial" w:hAnsi="Arial" w:cs="Arial"/>
        </w:rPr>
        <w:t>se play materials</w:t>
      </w:r>
      <w:r w:rsidR="00A26709">
        <w:rPr>
          <w:rFonts w:ascii="Arial" w:hAnsi="Arial" w:cs="Arial"/>
        </w:rPr>
        <w:t xml:space="preserve"> suitable to the child’s age and interests</w:t>
      </w:r>
    </w:p>
    <w:p w14:paraId="194F95EA" w14:textId="3F706A75" w:rsidR="009E6788" w:rsidRPr="00C3005D" w:rsidRDefault="00BC6B77" w:rsidP="009E6788">
      <w:pPr>
        <w:numPr>
          <w:ilvl w:val="0"/>
          <w:numId w:val="1"/>
        </w:numPr>
        <w:jc w:val="both"/>
        <w:rPr>
          <w:rFonts w:ascii="Arial" w:hAnsi="Arial" w:cs="Arial"/>
        </w:rPr>
      </w:pPr>
      <w:r>
        <w:rPr>
          <w:rFonts w:ascii="Arial" w:hAnsi="Arial" w:cs="Arial"/>
        </w:rPr>
        <w:t>L</w:t>
      </w:r>
      <w:r w:rsidR="009E6788" w:rsidRPr="00C3005D">
        <w:rPr>
          <w:rFonts w:ascii="Arial" w:hAnsi="Arial" w:cs="Arial"/>
        </w:rPr>
        <w:t>et the child lead the play</w:t>
      </w:r>
    </w:p>
    <w:p w14:paraId="1D36E184" w14:textId="5954CB3D" w:rsidR="009E6788" w:rsidRPr="00C3005D" w:rsidRDefault="00BC6B77" w:rsidP="009E6788">
      <w:pPr>
        <w:numPr>
          <w:ilvl w:val="0"/>
          <w:numId w:val="1"/>
        </w:numPr>
        <w:jc w:val="both"/>
        <w:rPr>
          <w:rFonts w:ascii="Arial" w:hAnsi="Arial" w:cs="Arial"/>
        </w:rPr>
      </w:pPr>
      <w:r>
        <w:rPr>
          <w:rFonts w:ascii="Arial" w:hAnsi="Arial" w:cs="Arial"/>
        </w:rPr>
        <w:t>I</w:t>
      </w:r>
      <w:r w:rsidR="009E6788">
        <w:rPr>
          <w:rFonts w:ascii="Arial" w:hAnsi="Arial" w:cs="Arial"/>
        </w:rPr>
        <w:t>f</w:t>
      </w:r>
      <w:r w:rsidR="009E6788" w:rsidRPr="00C3005D">
        <w:rPr>
          <w:rFonts w:ascii="Arial" w:hAnsi="Arial" w:cs="Arial"/>
        </w:rPr>
        <w:t xml:space="preserve"> the child is distracted encourage them to return to the activity once for a few seconds.  Reward any return to the activity however brief.</w:t>
      </w:r>
    </w:p>
    <w:p w14:paraId="5D763E92" w14:textId="57EA5519" w:rsidR="009E6788" w:rsidRPr="00C3005D" w:rsidRDefault="00BC6B77" w:rsidP="009E6788">
      <w:pPr>
        <w:numPr>
          <w:ilvl w:val="0"/>
          <w:numId w:val="1"/>
        </w:numPr>
        <w:jc w:val="both"/>
        <w:rPr>
          <w:rFonts w:ascii="Arial" w:hAnsi="Arial" w:cs="Arial"/>
        </w:rPr>
      </w:pPr>
      <w:r>
        <w:rPr>
          <w:rFonts w:ascii="Arial" w:hAnsi="Arial" w:cs="Arial"/>
        </w:rPr>
        <w:t>G</w:t>
      </w:r>
      <w:r w:rsidR="009E6788" w:rsidRPr="00C3005D">
        <w:rPr>
          <w:rFonts w:ascii="Arial" w:hAnsi="Arial" w:cs="Arial"/>
        </w:rPr>
        <w:t>ive the child lots of praise and encouragement</w:t>
      </w:r>
    </w:p>
    <w:p w14:paraId="1C4B5B08" w14:textId="59B04277" w:rsidR="009E6788" w:rsidRPr="00C3005D" w:rsidRDefault="00BC6B77" w:rsidP="009E6788">
      <w:pPr>
        <w:numPr>
          <w:ilvl w:val="0"/>
          <w:numId w:val="1"/>
        </w:numPr>
        <w:jc w:val="both"/>
        <w:rPr>
          <w:rFonts w:ascii="Arial" w:hAnsi="Arial" w:cs="Arial"/>
        </w:rPr>
      </w:pPr>
      <w:r>
        <w:rPr>
          <w:rFonts w:ascii="Arial" w:hAnsi="Arial" w:cs="Arial"/>
        </w:rPr>
        <w:t>E</w:t>
      </w:r>
      <w:r w:rsidR="009E6788" w:rsidRPr="00C3005D">
        <w:rPr>
          <w:rFonts w:ascii="Arial" w:hAnsi="Arial" w:cs="Arial"/>
        </w:rPr>
        <w:t>nsure you are positioned so that the child can see your hands and face.</w:t>
      </w:r>
    </w:p>
    <w:p w14:paraId="11EFFC47" w14:textId="30A62CCB" w:rsidR="009E6788" w:rsidRPr="00C3005D" w:rsidRDefault="009E6788" w:rsidP="009E6788">
      <w:pPr>
        <w:numPr>
          <w:ilvl w:val="0"/>
          <w:numId w:val="1"/>
        </w:numPr>
        <w:jc w:val="both"/>
        <w:rPr>
          <w:rFonts w:ascii="Arial" w:hAnsi="Arial" w:cs="Arial"/>
        </w:rPr>
      </w:pPr>
      <w:r w:rsidRPr="00C3005D">
        <w:rPr>
          <w:rFonts w:ascii="Arial" w:hAnsi="Arial" w:cs="Arial"/>
        </w:rPr>
        <w:t xml:space="preserve">Encourage your child to listen to different </w:t>
      </w:r>
      <w:r>
        <w:rPr>
          <w:rFonts w:ascii="Arial" w:hAnsi="Arial" w:cs="Arial"/>
        </w:rPr>
        <w:t xml:space="preserve">everyday </w:t>
      </w:r>
      <w:r w:rsidRPr="00C3005D">
        <w:rPr>
          <w:rFonts w:ascii="Arial" w:hAnsi="Arial" w:cs="Arial"/>
        </w:rPr>
        <w:t xml:space="preserve">sounds e.g., aeroplanes, animals, the </w:t>
      </w:r>
      <w:r>
        <w:rPr>
          <w:rFonts w:ascii="Arial" w:hAnsi="Arial" w:cs="Arial"/>
        </w:rPr>
        <w:t>door knocking</w:t>
      </w:r>
      <w:r w:rsidRPr="00C3005D">
        <w:rPr>
          <w:rFonts w:ascii="Arial" w:hAnsi="Arial" w:cs="Arial"/>
        </w:rPr>
        <w:t>.</w:t>
      </w:r>
    </w:p>
    <w:p w14:paraId="3EADF660" w14:textId="77777777" w:rsidR="009E6788" w:rsidRDefault="009E6788" w:rsidP="009E6788">
      <w:pPr>
        <w:numPr>
          <w:ilvl w:val="0"/>
          <w:numId w:val="1"/>
        </w:numPr>
        <w:jc w:val="both"/>
        <w:rPr>
          <w:rFonts w:ascii="Arial" w:hAnsi="Arial" w:cs="Arial"/>
        </w:rPr>
      </w:pPr>
      <w:r w:rsidRPr="2683E0BA">
        <w:rPr>
          <w:rFonts w:ascii="Arial" w:hAnsi="Arial" w:cs="Arial"/>
        </w:rPr>
        <w:t>Gain your child’s attention by calling their name or touching them before talking</w:t>
      </w:r>
    </w:p>
    <w:p w14:paraId="32D19EC3" w14:textId="26A3C53D" w:rsidR="009E6788" w:rsidRPr="00C3005D" w:rsidRDefault="009E6788" w:rsidP="009E6788">
      <w:pPr>
        <w:numPr>
          <w:ilvl w:val="0"/>
          <w:numId w:val="1"/>
        </w:numPr>
        <w:jc w:val="both"/>
        <w:rPr>
          <w:rFonts w:ascii="Arial" w:hAnsi="Arial" w:cs="Arial"/>
        </w:rPr>
      </w:pPr>
      <w:r>
        <w:rPr>
          <w:rFonts w:ascii="Arial" w:hAnsi="Arial" w:cs="Arial"/>
        </w:rPr>
        <w:t>Use visual prompts and cues such as gesture, pointing, objects, pictures, etc to help maintain attention.</w:t>
      </w:r>
    </w:p>
    <w:p w14:paraId="2EC4692C" w14:textId="77777777" w:rsidR="009E6788" w:rsidRPr="00C3005D" w:rsidRDefault="009E6788" w:rsidP="009E6788">
      <w:pPr>
        <w:jc w:val="both"/>
        <w:rPr>
          <w:rFonts w:ascii="Arial" w:hAnsi="Arial" w:cs="Arial"/>
        </w:rPr>
      </w:pPr>
    </w:p>
    <w:p w14:paraId="400377A7" w14:textId="267CE53F" w:rsidR="009E6788" w:rsidRPr="00904D76" w:rsidRDefault="009E6788" w:rsidP="009E6788">
      <w:pPr>
        <w:jc w:val="both"/>
        <w:rPr>
          <w:rFonts w:ascii="Arial" w:hAnsi="Arial" w:cs="Arial"/>
          <w:b/>
          <w:u w:val="single"/>
        </w:rPr>
      </w:pPr>
      <w:r w:rsidRPr="00904D76">
        <w:rPr>
          <w:rFonts w:ascii="Arial" w:hAnsi="Arial" w:cs="Arial"/>
          <w:b/>
          <w:u w:val="single"/>
        </w:rPr>
        <w:t>Activities that help develop attention and listening skills:</w:t>
      </w:r>
      <w:r>
        <w:rPr>
          <w:rFonts w:ascii="Arial" w:hAnsi="Arial" w:cs="Arial"/>
          <w:b/>
          <w:u w:val="single"/>
        </w:rPr>
        <w:t xml:space="preserve"> (pick the ones you think your child will respond to)</w:t>
      </w:r>
    </w:p>
    <w:p w14:paraId="6012241F" w14:textId="77777777" w:rsidR="009E6788" w:rsidRPr="00C3005D" w:rsidRDefault="009E6788" w:rsidP="009E6788">
      <w:pPr>
        <w:jc w:val="both"/>
        <w:rPr>
          <w:rFonts w:ascii="Arial" w:hAnsi="Arial" w:cs="Arial"/>
        </w:rPr>
      </w:pPr>
    </w:p>
    <w:p w14:paraId="3300AD07" w14:textId="050786F7" w:rsidR="009E6788" w:rsidRPr="00BC6B77" w:rsidRDefault="009E6788" w:rsidP="009E6788">
      <w:pPr>
        <w:jc w:val="both"/>
        <w:rPr>
          <w:rFonts w:ascii="Arial" w:hAnsi="Arial" w:cs="Arial"/>
          <w:b/>
          <w:bCs/>
          <w:u w:val="single"/>
        </w:rPr>
      </w:pPr>
      <w:r w:rsidRPr="00BC6B77">
        <w:rPr>
          <w:rFonts w:ascii="Arial" w:hAnsi="Arial" w:cs="Arial"/>
          <w:b/>
          <w:bCs/>
          <w:u w:val="single"/>
        </w:rPr>
        <w:t>Individual activities</w:t>
      </w:r>
      <w:r w:rsidR="000C4500">
        <w:rPr>
          <w:rFonts w:ascii="Arial" w:hAnsi="Arial" w:cs="Arial"/>
          <w:b/>
          <w:bCs/>
          <w:u w:val="single"/>
        </w:rPr>
        <w:t>:</w:t>
      </w:r>
    </w:p>
    <w:p w14:paraId="3BFAB15F" w14:textId="77777777" w:rsidR="009E6788" w:rsidRPr="00C3005D" w:rsidRDefault="009E6788" w:rsidP="009E6788">
      <w:pPr>
        <w:jc w:val="both"/>
        <w:rPr>
          <w:rFonts w:ascii="Arial" w:hAnsi="Arial" w:cs="Arial"/>
          <w:u w:val="single"/>
        </w:rPr>
      </w:pPr>
    </w:p>
    <w:p w14:paraId="1B735C76" w14:textId="778622B7" w:rsidR="009E6788" w:rsidRPr="00C3005D" w:rsidRDefault="009E6788" w:rsidP="009E6788">
      <w:pPr>
        <w:numPr>
          <w:ilvl w:val="0"/>
          <w:numId w:val="1"/>
        </w:numPr>
        <w:jc w:val="both"/>
        <w:rPr>
          <w:rFonts w:ascii="Arial" w:hAnsi="Arial" w:cs="Arial"/>
        </w:rPr>
      </w:pPr>
      <w:r w:rsidRPr="00BC6B77">
        <w:rPr>
          <w:rFonts w:ascii="Arial" w:hAnsi="Arial" w:cs="Arial"/>
          <w:b/>
          <w:bCs/>
        </w:rPr>
        <w:t>Sound matching</w:t>
      </w:r>
      <w:r w:rsidRPr="2683E0BA">
        <w:rPr>
          <w:rFonts w:ascii="Arial" w:hAnsi="Arial" w:cs="Arial"/>
        </w:rPr>
        <w:t xml:space="preserve"> – you could use musical instruments or make some sound shakers.  Make a sound while the child looks away.  They must find the instrument/shaker that makes the same sound. (As the child improves, try making 2 or 3 sounds and see if they can copy these in the correct order)</w:t>
      </w:r>
    </w:p>
    <w:p w14:paraId="33AED144" w14:textId="1A44CC3B" w:rsidR="009E6788" w:rsidRPr="00C3005D" w:rsidRDefault="009E6788" w:rsidP="009E6788">
      <w:pPr>
        <w:numPr>
          <w:ilvl w:val="0"/>
          <w:numId w:val="1"/>
        </w:numPr>
        <w:jc w:val="both"/>
        <w:rPr>
          <w:rFonts w:ascii="Arial" w:hAnsi="Arial" w:cs="Arial"/>
        </w:rPr>
      </w:pPr>
      <w:r w:rsidRPr="00BC6B77">
        <w:rPr>
          <w:rFonts w:ascii="Arial" w:hAnsi="Arial" w:cs="Arial"/>
          <w:b/>
          <w:bCs/>
        </w:rPr>
        <w:t>Shopping game/posting</w:t>
      </w:r>
      <w:r w:rsidRPr="00C3005D">
        <w:rPr>
          <w:rFonts w:ascii="Arial" w:hAnsi="Arial" w:cs="Arial"/>
        </w:rPr>
        <w:t xml:space="preserve"> – child must find and buy/post, 1, 2 or 3 named items.  You could use objects or pictures.</w:t>
      </w:r>
    </w:p>
    <w:p w14:paraId="549EF299" w14:textId="77777777" w:rsidR="009E6788" w:rsidRPr="00C3005D" w:rsidRDefault="009E6788" w:rsidP="009E6788">
      <w:pPr>
        <w:numPr>
          <w:ilvl w:val="0"/>
          <w:numId w:val="1"/>
        </w:numPr>
        <w:jc w:val="both"/>
        <w:rPr>
          <w:rFonts w:ascii="Arial" w:hAnsi="Arial" w:cs="Arial"/>
        </w:rPr>
      </w:pPr>
      <w:r w:rsidRPr="00BC6B77">
        <w:rPr>
          <w:rFonts w:ascii="Arial" w:hAnsi="Arial" w:cs="Arial"/>
          <w:b/>
          <w:bCs/>
        </w:rPr>
        <w:t>Listening to the</w:t>
      </w:r>
      <w:r w:rsidRPr="00C3005D">
        <w:rPr>
          <w:rFonts w:ascii="Arial" w:hAnsi="Arial" w:cs="Arial"/>
        </w:rPr>
        <w:t xml:space="preserve"> </w:t>
      </w:r>
      <w:r w:rsidRPr="00BC6B77">
        <w:rPr>
          <w:rFonts w:ascii="Arial" w:hAnsi="Arial" w:cs="Arial"/>
          <w:b/>
          <w:bCs/>
        </w:rPr>
        <w:t>environment</w:t>
      </w:r>
      <w:r w:rsidRPr="00C3005D">
        <w:rPr>
          <w:rFonts w:ascii="Arial" w:hAnsi="Arial" w:cs="Arial"/>
        </w:rPr>
        <w:t xml:space="preserve"> – (a) child sits still and listens for 30 seconds.  </w:t>
      </w:r>
      <w:r>
        <w:rPr>
          <w:rFonts w:ascii="Arial" w:hAnsi="Arial" w:cs="Arial"/>
        </w:rPr>
        <w:t>They</w:t>
      </w:r>
      <w:r w:rsidRPr="00C3005D">
        <w:rPr>
          <w:rFonts w:ascii="Arial" w:hAnsi="Arial" w:cs="Arial"/>
        </w:rPr>
        <w:t xml:space="preserve"> must then recall the sounds </w:t>
      </w:r>
      <w:r>
        <w:rPr>
          <w:rFonts w:ascii="Arial" w:hAnsi="Arial" w:cs="Arial"/>
        </w:rPr>
        <w:t>they</w:t>
      </w:r>
      <w:r w:rsidRPr="00C3005D">
        <w:rPr>
          <w:rFonts w:ascii="Arial" w:hAnsi="Arial" w:cs="Arial"/>
        </w:rPr>
        <w:t xml:space="preserve"> ha</w:t>
      </w:r>
      <w:r>
        <w:rPr>
          <w:rFonts w:ascii="Arial" w:hAnsi="Arial" w:cs="Arial"/>
        </w:rPr>
        <w:t>ve</w:t>
      </w:r>
      <w:r w:rsidRPr="00C3005D">
        <w:rPr>
          <w:rFonts w:ascii="Arial" w:hAnsi="Arial" w:cs="Arial"/>
        </w:rPr>
        <w:t xml:space="preserve"> heard. (b) go for a walk.  Child must identify any sound </w:t>
      </w:r>
      <w:r>
        <w:rPr>
          <w:rFonts w:ascii="Arial" w:hAnsi="Arial" w:cs="Arial"/>
        </w:rPr>
        <w:t>they</w:t>
      </w:r>
      <w:r w:rsidRPr="00C3005D">
        <w:rPr>
          <w:rFonts w:ascii="Arial" w:hAnsi="Arial" w:cs="Arial"/>
        </w:rPr>
        <w:t xml:space="preserve"> hear then recall as many as </w:t>
      </w:r>
      <w:r>
        <w:rPr>
          <w:rFonts w:ascii="Arial" w:hAnsi="Arial" w:cs="Arial"/>
        </w:rPr>
        <w:t xml:space="preserve">they </w:t>
      </w:r>
      <w:r w:rsidRPr="00C3005D">
        <w:rPr>
          <w:rFonts w:ascii="Arial" w:hAnsi="Arial" w:cs="Arial"/>
        </w:rPr>
        <w:t xml:space="preserve">can when </w:t>
      </w:r>
      <w:r>
        <w:rPr>
          <w:rFonts w:ascii="Arial" w:hAnsi="Arial" w:cs="Arial"/>
        </w:rPr>
        <w:t>t</w:t>
      </w:r>
      <w:r w:rsidRPr="00C3005D">
        <w:rPr>
          <w:rFonts w:ascii="Arial" w:hAnsi="Arial" w:cs="Arial"/>
        </w:rPr>
        <w:t>he</w:t>
      </w:r>
      <w:r>
        <w:rPr>
          <w:rFonts w:ascii="Arial" w:hAnsi="Arial" w:cs="Arial"/>
        </w:rPr>
        <w:t>y</w:t>
      </w:r>
      <w:r w:rsidRPr="00C3005D">
        <w:rPr>
          <w:rFonts w:ascii="Arial" w:hAnsi="Arial" w:cs="Arial"/>
        </w:rPr>
        <w:t xml:space="preserve"> get back.</w:t>
      </w:r>
    </w:p>
    <w:p w14:paraId="70CDA9B3" w14:textId="0BF8F29D" w:rsidR="009E6788" w:rsidRPr="00C3005D" w:rsidRDefault="009E6788" w:rsidP="009E6788">
      <w:pPr>
        <w:numPr>
          <w:ilvl w:val="0"/>
          <w:numId w:val="1"/>
        </w:numPr>
        <w:jc w:val="both"/>
        <w:rPr>
          <w:rFonts w:ascii="Arial" w:hAnsi="Arial" w:cs="Arial"/>
        </w:rPr>
      </w:pPr>
      <w:r w:rsidRPr="00BC6B77">
        <w:rPr>
          <w:rFonts w:ascii="Arial" w:hAnsi="Arial" w:cs="Arial"/>
          <w:b/>
          <w:bCs/>
        </w:rPr>
        <w:t>Listening and identifying everyday sounds</w:t>
      </w:r>
      <w:r w:rsidR="00BC6B77">
        <w:rPr>
          <w:rFonts w:ascii="Arial" w:hAnsi="Arial" w:cs="Arial"/>
        </w:rPr>
        <w:t xml:space="preserve"> -</w:t>
      </w:r>
      <w:r w:rsidRPr="00C3005D">
        <w:rPr>
          <w:rFonts w:ascii="Arial" w:hAnsi="Arial" w:cs="Arial"/>
        </w:rPr>
        <w:t xml:space="preserve"> The child listens to a recording of everyday sounds and tries to identify what it is e.g., a dog barking.  </w:t>
      </w:r>
    </w:p>
    <w:p w14:paraId="1CF43B3B" w14:textId="2D2CDE80" w:rsidR="009E6788" w:rsidRPr="00C3005D" w:rsidRDefault="009E6788" w:rsidP="009E6788">
      <w:pPr>
        <w:numPr>
          <w:ilvl w:val="0"/>
          <w:numId w:val="1"/>
        </w:numPr>
        <w:jc w:val="both"/>
        <w:rPr>
          <w:rFonts w:ascii="Arial" w:hAnsi="Arial" w:cs="Arial"/>
        </w:rPr>
      </w:pPr>
      <w:r w:rsidRPr="00BC6B77">
        <w:rPr>
          <w:rFonts w:ascii="Arial" w:hAnsi="Arial" w:cs="Arial"/>
          <w:b/>
          <w:bCs/>
        </w:rPr>
        <w:t>Selective listening tasks</w:t>
      </w:r>
      <w:r w:rsidRPr="00C3005D">
        <w:rPr>
          <w:rFonts w:ascii="Arial" w:hAnsi="Arial" w:cs="Arial"/>
        </w:rPr>
        <w:t xml:space="preserve"> – child is told a word </w:t>
      </w:r>
      <w:r>
        <w:rPr>
          <w:rFonts w:ascii="Arial" w:hAnsi="Arial" w:cs="Arial"/>
        </w:rPr>
        <w:t>t</w:t>
      </w:r>
      <w:r w:rsidRPr="00C3005D">
        <w:rPr>
          <w:rFonts w:ascii="Arial" w:hAnsi="Arial" w:cs="Arial"/>
        </w:rPr>
        <w:t>he</w:t>
      </w:r>
      <w:r>
        <w:rPr>
          <w:rFonts w:ascii="Arial" w:hAnsi="Arial" w:cs="Arial"/>
        </w:rPr>
        <w:t>y</w:t>
      </w:r>
      <w:r w:rsidRPr="00C3005D">
        <w:rPr>
          <w:rFonts w:ascii="Arial" w:hAnsi="Arial" w:cs="Arial"/>
        </w:rPr>
        <w:t xml:space="preserve"> must listen for.  Adult then either says individual words or tells a simple story.  Each time the target word is mentioned, the child must put a brick on a tower.</w:t>
      </w:r>
    </w:p>
    <w:p w14:paraId="6090FC01" w14:textId="1ED5F80B" w:rsidR="009E6788" w:rsidRPr="00C3005D" w:rsidRDefault="009E6788" w:rsidP="009E6788">
      <w:pPr>
        <w:numPr>
          <w:ilvl w:val="0"/>
          <w:numId w:val="1"/>
        </w:numPr>
        <w:jc w:val="both"/>
        <w:rPr>
          <w:rFonts w:ascii="Arial" w:hAnsi="Arial" w:cs="Arial"/>
        </w:rPr>
      </w:pPr>
      <w:r w:rsidRPr="00BC6B77">
        <w:rPr>
          <w:rFonts w:ascii="Arial" w:hAnsi="Arial" w:cs="Arial"/>
          <w:b/>
          <w:bCs/>
        </w:rPr>
        <w:t>Run and touch</w:t>
      </w:r>
      <w:r w:rsidR="00BC6B77">
        <w:rPr>
          <w:rFonts w:ascii="Arial" w:hAnsi="Arial" w:cs="Arial"/>
          <w:b/>
          <w:bCs/>
        </w:rPr>
        <w:t xml:space="preserve"> </w:t>
      </w:r>
      <w:proofErr w:type="gramStart"/>
      <w:r w:rsidR="00BC6B77">
        <w:rPr>
          <w:rFonts w:ascii="Arial" w:hAnsi="Arial" w:cs="Arial"/>
          <w:b/>
          <w:bCs/>
        </w:rPr>
        <w:t>-</w:t>
      </w:r>
      <w:r w:rsidRPr="00C3005D">
        <w:rPr>
          <w:rFonts w:ascii="Arial" w:hAnsi="Arial" w:cs="Arial"/>
        </w:rPr>
        <w:t xml:space="preserve">  Say</w:t>
      </w:r>
      <w:proofErr w:type="gramEnd"/>
      <w:r w:rsidRPr="00C3005D">
        <w:rPr>
          <w:rFonts w:ascii="Arial" w:hAnsi="Arial" w:cs="Arial"/>
        </w:rPr>
        <w:t xml:space="preserve"> “run to the …”.  Add one item into the gap (e.g., “run to the tree”) and once the child is successfully able to do this then add two (e.g. run to the tree and then the gate).</w:t>
      </w:r>
    </w:p>
    <w:p w14:paraId="3520ADB2" w14:textId="49021FCC" w:rsidR="009E6788" w:rsidRPr="00C3005D" w:rsidRDefault="009E6788" w:rsidP="009E6788">
      <w:pPr>
        <w:numPr>
          <w:ilvl w:val="0"/>
          <w:numId w:val="1"/>
        </w:numPr>
        <w:jc w:val="both"/>
        <w:rPr>
          <w:rFonts w:ascii="Arial" w:hAnsi="Arial" w:cs="Arial"/>
        </w:rPr>
      </w:pPr>
      <w:r w:rsidRPr="00BC6B77">
        <w:rPr>
          <w:rFonts w:ascii="Arial" w:hAnsi="Arial" w:cs="Arial"/>
          <w:b/>
          <w:bCs/>
        </w:rPr>
        <w:t>Silly sentences</w:t>
      </w:r>
      <w:r w:rsidRPr="00C3005D">
        <w:rPr>
          <w:rFonts w:ascii="Arial" w:hAnsi="Arial" w:cs="Arial"/>
        </w:rPr>
        <w:t xml:space="preserve"> – describe a picture using a simple sentence but use one obviously incorrect word.  The child must identify and correct your mistake.</w:t>
      </w:r>
    </w:p>
    <w:p w14:paraId="41B45EC1" w14:textId="14B2F34B" w:rsidR="009E6788" w:rsidRPr="00C3005D" w:rsidRDefault="009E6788" w:rsidP="009E6788">
      <w:pPr>
        <w:numPr>
          <w:ilvl w:val="0"/>
          <w:numId w:val="1"/>
        </w:numPr>
        <w:jc w:val="both"/>
        <w:rPr>
          <w:rFonts w:ascii="Arial" w:hAnsi="Arial" w:cs="Arial"/>
        </w:rPr>
      </w:pPr>
      <w:r w:rsidRPr="00BC6B77">
        <w:rPr>
          <w:rFonts w:ascii="Arial" w:hAnsi="Arial" w:cs="Arial"/>
          <w:b/>
          <w:bCs/>
        </w:rPr>
        <w:lastRenderedPageBreak/>
        <w:t>Silly storie</w:t>
      </w:r>
      <w:r w:rsidR="00BC6B77">
        <w:rPr>
          <w:rFonts w:ascii="Arial" w:hAnsi="Arial" w:cs="Arial"/>
          <w:b/>
          <w:bCs/>
        </w:rPr>
        <w:t xml:space="preserve">s </w:t>
      </w:r>
      <w:proofErr w:type="gramStart"/>
      <w:r w:rsidR="00BC6B77">
        <w:rPr>
          <w:rFonts w:ascii="Arial" w:hAnsi="Arial" w:cs="Arial"/>
          <w:b/>
          <w:bCs/>
        </w:rPr>
        <w:t>-</w:t>
      </w:r>
      <w:r w:rsidRPr="00C3005D">
        <w:rPr>
          <w:rFonts w:ascii="Arial" w:hAnsi="Arial" w:cs="Arial"/>
        </w:rPr>
        <w:t xml:space="preserve">  Warn</w:t>
      </w:r>
      <w:proofErr w:type="gramEnd"/>
      <w:r w:rsidRPr="00C3005D">
        <w:rPr>
          <w:rFonts w:ascii="Arial" w:hAnsi="Arial" w:cs="Arial"/>
        </w:rPr>
        <w:t xml:space="preserve"> the child that you are going to read a book and make mistakes and </w:t>
      </w:r>
      <w:r>
        <w:rPr>
          <w:rFonts w:ascii="Arial" w:hAnsi="Arial" w:cs="Arial"/>
        </w:rPr>
        <w:t>t</w:t>
      </w:r>
      <w:r w:rsidRPr="00C3005D">
        <w:rPr>
          <w:rFonts w:ascii="Arial" w:hAnsi="Arial" w:cs="Arial"/>
        </w:rPr>
        <w:t>he</w:t>
      </w:r>
      <w:r>
        <w:rPr>
          <w:rFonts w:ascii="Arial" w:hAnsi="Arial" w:cs="Arial"/>
        </w:rPr>
        <w:t>y</w:t>
      </w:r>
      <w:r w:rsidRPr="00C3005D">
        <w:rPr>
          <w:rFonts w:ascii="Arial" w:hAnsi="Arial" w:cs="Arial"/>
        </w:rPr>
        <w:t xml:space="preserve"> must spot them.  Read a familiar story and make errors.  How many can the child spot?</w:t>
      </w:r>
    </w:p>
    <w:p w14:paraId="3FA3EAD4" w14:textId="79AADFC8" w:rsidR="009E6788" w:rsidRPr="00C3005D" w:rsidRDefault="009E6788" w:rsidP="009E6788">
      <w:pPr>
        <w:numPr>
          <w:ilvl w:val="0"/>
          <w:numId w:val="1"/>
        </w:numPr>
        <w:jc w:val="both"/>
        <w:rPr>
          <w:rFonts w:ascii="Arial" w:hAnsi="Arial" w:cs="Arial"/>
        </w:rPr>
      </w:pPr>
      <w:r w:rsidRPr="00BC6B77">
        <w:rPr>
          <w:rFonts w:ascii="Arial" w:hAnsi="Arial" w:cs="Arial"/>
          <w:b/>
          <w:bCs/>
        </w:rPr>
        <w:t>Hide and seek objects</w:t>
      </w:r>
      <w:r w:rsidR="00BC6B77">
        <w:rPr>
          <w:rFonts w:ascii="Arial" w:hAnsi="Arial" w:cs="Arial"/>
        </w:rPr>
        <w:t xml:space="preserve"> </w:t>
      </w:r>
      <w:proofErr w:type="gramStart"/>
      <w:r w:rsidR="00BC6B77">
        <w:rPr>
          <w:rFonts w:ascii="Arial" w:hAnsi="Arial" w:cs="Arial"/>
        </w:rPr>
        <w:t>-</w:t>
      </w:r>
      <w:r w:rsidRPr="00C3005D">
        <w:rPr>
          <w:rFonts w:ascii="Arial" w:hAnsi="Arial" w:cs="Arial"/>
        </w:rPr>
        <w:t xml:space="preserve">  Hide</w:t>
      </w:r>
      <w:proofErr w:type="gramEnd"/>
      <w:r w:rsidRPr="00C3005D">
        <w:rPr>
          <w:rFonts w:ascii="Arial" w:hAnsi="Arial" w:cs="Arial"/>
        </w:rPr>
        <w:t xml:space="preserve"> up to eight objects around the room/outside.  Ask the child to find one item.  When they can do this, ask </w:t>
      </w:r>
      <w:r>
        <w:rPr>
          <w:rFonts w:ascii="Arial" w:hAnsi="Arial" w:cs="Arial"/>
        </w:rPr>
        <w:t>them</w:t>
      </w:r>
      <w:r w:rsidRPr="00C3005D">
        <w:rPr>
          <w:rFonts w:ascii="Arial" w:hAnsi="Arial" w:cs="Arial"/>
        </w:rPr>
        <w:t xml:space="preserve"> to find two.</w:t>
      </w:r>
    </w:p>
    <w:p w14:paraId="0E74A341" w14:textId="6AEA0748" w:rsidR="009E6788" w:rsidRPr="00C3005D" w:rsidRDefault="009E6788" w:rsidP="009E6788">
      <w:pPr>
        <w:numPr>
          <w:ilvl w:val="0"/>
          <w:numId w:val="1"/>
        </w:numPr>
        <w:jc w:val="both"/>
        <w:rPr>
          <w:rFonts w:ascii="Arial" w:hAnsi="Arial" w:cs="Arial"/>
        </w:rPr>
      </w:pPr>
      <w:r w:rsidRPr="00BC6B77">
        <w:rPr>
          <w:rFonts w:ascii="Arial" w:hAnsi="Arial" w:cs="Arial"/>
          <w:b/>
          <w:bCs/>
        </w:rPr>
        <w:t>Go!</w:t>
      </w:r>
      <w:r w:rsidR="00BC6B77">
        <w:rPr>
          <w:rFonts w:ascii="Arial" w:hAnsi="Arial" w:cs="Arial"/>
        </w:rPr>
        <w:t xml:space="preserve"> -</w:t>
      </w:r>
      <w:r w:rsidRPr="00C3005D">
        <w:rPr>
          <w:rFonts w:ascii="Arial" w:hAnsi="Arial" w:cs="Arial"/>
        </w:rPr>
        <w:t xml:space="preserve"> Give instructions but the child must wait until you say “go” to carry them out. Gradually make the instructions harder by adding more parts and increasing the time interval between the instruction and “go”.</w:t>
      </w:r>
    </w:p>
    <w:p w14:paraId="2BA7BF18" w14:textId="522F79D9" w:rsidR="009E6788" w:rsidRPr="00C3005D" w:rsidRDefault="009E6788" w:rsidP="009E6788">
      <w:pPr>
        <w:jc w:val="both"/>
        <w:rPr>
          <w:rFonts w:ascii="Arial" w:hAnsi="Arial" w:cs="Arial"/>
        </w:rPr>
      </w:pPr>
      <w:r w:rsidRPr="00FE16D8">
        <w:rPr>
          <w:rFonts w:ascii="Arial" w:hAnsi="Arial" w:cs="Arial"/>
          <w:b/>
          <w:noProof/>
          <w:szCs w:val="20"/>
        </w:rPr>
        <w:drawing>
          <wp:anchor distT="0" distB="0" distL="114300" distR="114300" simplePos="0" relativeHeight="251658241" behindDoc="1" locked="0" layoutInCell="1" allowOverlap="1" wp14:anchorId="56AB39AC" wp14:editId="3B1FFDD6">
            <wp:simplePos x="0" y="0"/>
            <wp:positionH relativeFrom="column">
              <wp:posOffset>5038725</wp:posOffset>
            </wp:positionH>
            <wp:positionV relativeFrom="paragraph">
              <wp:posOffset>8891</wp:posOffset>
            </wp:positionV>
            <wp:extent cx="1348740" cy="784072"/>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4398" cy="787361"/>
                    </a:xfrm>
                    <a:prstGeom prst="rect">
                      <a:avLst/>
                    </a:prstGeom>
                  </pic:spPr>
                </pic:pic>
              </a:graphicData>
            </a:graphic>
            <wp14:sizeRelH relativeFrom="page">
              <wp14:pctWidth>0</wp14:pctWidth>
            </wp14:sizeRelH>
            <wp14:sizeRelV relativeFrom="page">
              <wp14:pctHeight>0</wp14:pctHeight>
            </wp14:sizeRelV>
          </wp:anchor>
        </w:drawing>
      </w:r>
    </w:p>
    <w:p w14:paraId="5D5AC453" w14:textId="77777777" w:rsidR="009E6788" w:rsidRPr="00C3005D" w:rsidRDefault="009E6788" w:rsidP="009E6788">
      <w:pPr>
        <w:jc w:val="both"/>
        <w:rPr>
          <w:rFonts w:ascii="Arial" w:hAnsi="Arial" w:cs="Arial"/>
        </w:rPr>
      </w:pPr>
    </w:p>
    <w:p w14:paraId="3F3EAA4D" w14:textId="5592318A" w:rsidR="009E6788" w:rsidRDefault="009E6788" w:rsidP="009E6788">
      <w:pPr>
        <w:jc w:val="both"/>
        <w:rPr>
          <w:rFonts w:ascii="Arial" w:hAnsi="Arial" w:cs="Arial"/>
          <w:u w:val="single"/>
        </w:rPr>
      </w:pPr>
      <w:r w:rsidRPr="00BC6B77">
        <w:rPr>
          <w:rFonts w:ascii="Arial" w:hAnsi="Arial" w:cs="Arial"/>
          <w:b/>
          <w:bCs/>
          <w:u w:val="single"/>
        </w:rPr>
        <w:t>Group activities</w:t>
      </w:r>
      <w:r w:rsidR="000C4500" w:rsidRPr="000C4500">
        <w:rPr>
          <w:rFonts w:ascii="Arial" w:hAnsi="Arial" w:cs="Arial"/>
          <w:b/>
          <w:bCs/>
          <w:u w:val="single"/>
        </w:rPr>
        <w:t>:</w:t>
      </w:r>
    </w:p>
    <w:p w14:paraId="621810D4" w14:textId="76B67EE8" w:rsidR="009E6788" w:rsidRPr="00C3005D" w:rsidRDefault="009E6788" w:rsidP="009E6788">
      <w:pPr>
        <w:jc w:val="both"/>
        <w:rPr>
          <w:rFonts w:ascii="Arial" w:hAnsi="Arial" w:cs="Arial"/>
          <w:u w:val="single"/>
        </w:rPr>
      </w:pPr>
    </w:p>
    <w:p w14:paraId="504A9272" w14:textId="77777777" w:rsidR="009E6788" w:rsidRPr="00C3005D" w:rsidRDefault="009E6788" w:rsidP="009E6788">
      <w:pPr>
        <w:numPr>
          <w:ilvl w:val="0"/>
          <w:numId w:val="1"/>
        </w:numPr>
        <w:jc w:val="both"/>
        <w:rPr>
          <w:rFonts w:ascii="Arial" w:hAnsi="Arial" w:cs="Arial"/>
        </w:rPr>
      </w:pPr>
      <w:r w:rsidRPr="00BC6B77">
        <w:rPr>
          <w:rFonts w:ascii="Arial" w:hAnsi="Arial" w:cs="Arial"/>
          <w:b/>
          <w:bCs/>
        </w:rPr>
        <w:t>Ball game</w:t>
      </w:r>
      <w:r w:rsidRPr="00C3005D">
        <w:rPr>
          <w:rFonts w:ascii="Arial" w:hAnsi="Arial" w:cs="Arial"/>
        </w:rPr>
        <w:t xml:space="preserve"> – children sit in a circle and the ball is thrown between them.  As name is called, the child </w:t>
      </w:r>
      <w:proofErr w:type="gramStart"/>
      <w:r w:rsidRPr="00C3005D">
        <w:rPr>
          <w:rFonts w:ascii="Arial" w:hAnsi="Arial" w:cs="Arial"/>
        </w:rPr>
        <w:t>has to</w:t>
      </w:r>
      <w:proofErr w:type="gramEnd"/>
      <w:r w:rsidRPr="00C3005D">
        <w:rPr>
          <w:rFonts w:ascii="Arial" w:hAnsi="Arial" w:cs="Arial"/>
        </w:rPr>
        <w:t xml:space="preserve"> look and be ready to catch the ball.</w:t>
      </w:r>
    </w:p>
    <w:p w14:paraId="57E0FBCD" w14:textId="0A21FA88" w:rsidR="009E6788" w:rsidRPr="00C3005D" w:rsidRDefault="009E6788" w:rsidP="009E6788">
      <w:pPr>
        <w:numPr>
          <w:ilvl w:val="0"/>
          <w:numId w:val="1"/>
        </w:numPr>
        <w:jc w:val="both"/>
        <w:rPr>
          <w:rFonts w:ascii="Arial" w:hAnsi="Arial" w:cs="Arial"/>
        </w:rPr>
      </w:pPr>
      <w:r w:rsidRPr="00BC6B77">
        <w:rPr>
          <w:rFonts w:ascii="Arial" w:hAnsi="Arial" w:cs="Arial"/>
          <w:b/>
          <w:bCs/>
        </w:rPr>
        <w:t>Stop and go games</w:t>
      </w:r>
      <w:r w:rsidRPr="00C3005D">
        <w:rPr>
          <w:rFonts w:ascii="Arial" w:hAnsi="Arial" w:cs="Arial"/>
        </w:rPr>
        <w:t xml:space="preserve"> – child </w:t>
      </w:r>
      <w:proofErr w:type="gramStart"/>
      <w:r w:rsidRPr="00C3005D">
        <w:rPr>
          <w:rFonts w:ascii="Arial" w:hAnsi="Arial" w:cs="Arial"/>
        </w:rPr>
        <w:t>has to</w:t>
      </w:r>
      <w:proofErr w:type="gramEnd"/>
      <w:r w:rsidRPr="00C3005D">
        <w:rPr>
          <w:rFonts w:ascii="Arial" w:hAnsi="Arial" w:cs="Arial"/>
        </w:rPr>
        <w:t xml:space="preserve"> perform an action in response to sound/music e.g., musical statues, musical chairs, sleeping lions.</w:t>
      </w:r>
    </w:p>
    <w:p w14:paraId="6D28BFE3" w14:textId="3B06BAF3" w:rsidR="009E6788" w:rsidRPr="00C3005D" w:rsidRDefault="009E6788" w:rsidP="009E6788">
      <w:pPr>
        <w:numPr>
          <w:ilvl w:val="0"/>
          <w:numId w:val="1"/>
        </w:numPr>
        <w:jc w:val="both"/>
        <w:rPr>
          <w:rFonts w:ascii="Arial" w:hAnsi="Arial" w:cs="Arial"/>
        </w:rPr>
      </w:pPr>
      <w:r w:rsidRPr="00BC6B77">
        <w:rPr>
          <w:rFonts w:ascii="Arial" w:hAnsi="Arial" w:cs="Arial"/>
          <w:b/>
          <w:bCs/>
        </w:rPr>
        <w:t>Sound lotto</w:t>
      </w:r>
      <w:r w:rsidRPr="00C3005D">
        <w:rPr>
          <w:rFonts w:ascii="Arial" w:hAnsi="Arial" w:cs="Arial"/>
        </w:rPr>
        <w:t xml:space="preserve"> - child matches the sound heard to a picture, e</w:t>
      </w:r>
      <w:r>
        <w:rPr>
          <w:rFonts w:ascii="Arial" w:hAnsi="Arial" w:cs="Arial"/>
        </w:rPr>
        <w:t>.</w:t>
      </w:r>
      <w:r w:rsidRPr="00C3005D">
        <w:rPr>
          <w:rFonts w:ascii="Arial" w:hAnsi="Arial" w:cs="Arial"/>
        </w:rPr>
        <w:t>g</w:t>
      </w:r>
      <w:r>
        <w:rPr>
          <w:rFonts w:ascii="Arial" w:hAnsi="Arial" w:cs="Arial"/>
        </w:rPr>
        <w:t>.,</w:t>
      </w:r>
      <w:r w:rsidRPr="00C3005D">
        <w:rPr>
          <w:rFonts w:ascii="Arial" w:hAnsi="Arial" w:cs="Arial"/>
        </w:rPr>
        <w:t xml:space="preserve"> animal noises to animals.</w:t>
      </w:r>
    </w:p>
    <w:p w14:paraId="4F564E31" w14:textId="5D859FAB" w:rsidR="009E6788" w:rsidRPr="00C3005D" w:rsidRDefault="009E6788" w:rsidP="009E6788">
      <w:pPr>
        <w:numPr>
          <w:ilvl w:val="0"/>
          <w:numId w:val="1"/>
        </w:numPr>
        <w:jc w:val="both"/>
        <w:rPr>
          <w:rFonts w:ascii="Arial" w:hAnsi="Arial" w:cs="Arial"/>
        </w:rPr>
      </w:pPr>
      <w:r w:rsidRPr="00BC6B77">
        <w:rPr>
          <w:rFonts w:ascii="Arial" w:hAnsi="Arial" w:cs="Arial"/>
          <w:b/>
          <w:bCs/>
        </w:rPr>
        <w:t>Responding to stories</w:t>
      </w:r>
      <w:r w:rsidRPr="00C3005D">
        <w:rPr>
          <w:rFonts w:ascii="Arial" w:hAnsi="Arial" w:cs="Arial"/>
        </w:rPr>
        <w:t xml:space="preserve"> – children </w:t>
      </w:r>
      <w:proofErr w:type="gramStart"/>
      <w:r w:rsidRPr="00C3005D">
        <w:rPr>
          <w:rFonts w:ascii="Arial" w:hAnsi="Arial" w:cs="Arial"/>
        </w:rPr>
        <w:t>have to</w:t>
      </w:r>
      <w:proofErr w:type="gramEnd"/>
      <w:r w:rsidRPr="00C3005D">
        <w:rPr>
          <w:rFonts w:ascii="Arial" w:hAnsi="Arial" w:cs="Arial"/>
        </w:rPr>
        <w:t xml:space="preserve"> do something in response to a word heard in a story e.g., meow, when they hear a ‘cat’, wave, when they hear their name etc.</w:t>
      </w:r>
    </w:p>
    <w:p w14:paraId="3D0288D7" w14:textId="77777777" w:rsidR="009E6788" w:rsidRPr="00C3005D" w:rsidRDefault="009E6788" w:rsidP="009E6788">
      <w:pPr>
        <w:numPr>
          <w:ilvl w:val="0"/>
          <w:numId w:val="1"/>
        </w:numPr>
        <w:jc w:val="both"/>
        <w:rPr>
          <w:rFonts w:ascii="Arial" w:hAnsi="Arial" w:cs="Arial"/>
        </w:rPr>
      </w:pPr>
      <w:r w:rsidRPr="00BC6B77">
        <w:rPr>
          <w:rFonts w:ascii="Arial" w:hAnsi="Arial" w:cs="Arial"/>
          <w:b/>
          <w:bCs/>
        </w:rPr>
        <w:t>Clapping rhythms</w:t>
      </w:r>
      <w:r w:rsidRPr="00C3005D">
        <w:rPr>
          <w:rFonts w:ascii="Arial" w:hAnsi="Arial" w:cs="Arial"/>
        </w:rPr>
        <w:t xml:space="preserve"> (children listen to you and then copy)</w:t>
      </w:r>
    </w:p>
    <w:p w14:paraId="25486E2F" w14:textId="36275DBC" w:rsidR="009E6788" w:rsidRPr="00C3005D" w:rsidRDefault="009E6788" w:rsidP="009E6788">
      <w:pPr>
        <w:numPr>
          <w:ilvl w:val="0"/>
          <w:numId w:val="1"/>
        </w:numPr>
        <w:jc w:val="both"/>
        <w:rPr>
          <w:rFonts w:ascii="Arial" w:hAnsi="Arial" w:cs="Arial"/>
        </w:rPr>
      </w:pPr>
      <w:r w:rsidRPr="00BC6B77">
        <w:rPr>
          <w:rFonts w:ascii="Arial" w:hAnsi="Arial" w:cs="Arial"/>
          <w:b/>
          <w:bCs/>
        </w:rPr>
        <w:t>Do as I say</w:t>
      </w:r>
      <w:r w:rsidRPr="00C3005D">
        <w:rPr>
          <w:rFonts w:ascii="Arial" w:hAnsi="Arial" w:cs="Arial"/>
        </w:rPr>
        <w:t xml:space="preserve"> – child follows spoken commands to perform activities, e.g., John, point </w:t>
      </w:r>
      <w:r>
        <w:rPr>
          <w:rFonts w:ascii="Arial" w:hAnsi="Arial" w:cs="Arial"/>
        </w:rPr>
        <w:t xml:space="preserve">to </w:t>
      </w:r>
      <w:r w:rsidRPr="00C3005D">
        <w:rPr>
          <w:rFonts w:ascii="Arial" w:hAnsi="Arial" w:cs="Arial"/>
        </w:rPr>
        <w:t>your feet.  Sarah, clap your hands.  At a much more advanced level, play Simon says.</w:t>
      </w:r>
    </w:p>
    <w:p w14:paraId="66B7BEE3" w14:textId="77777777" w:rsidR="009E6788" w:rsidRPr="00C3005D" w:rsidRDefault="009E6788" w:rsidP="009E6788">
      <w:pPr>
        <w:numPr>
          <w:ilvl w:val="0"/>
          <w:numId w:val="1"/>
        </w:numPr>
        <w:jc w:val="both"/>
        <w:rPr>
          <w:rFonts w:ascii="Arial" w:hAnsi="Arial" w:cs="Arial"/>
        </w:rPr>
      </w:pPr>
      <w:r w:rsidRPr="00BC6B77">
        <w:rPr>
          <w:rFonts w:ascii="Arial" w:hAnsi="Arial" w:cs="Arial"/>
          <w:b/>
          <w:bCs/>
        </w:rPr>
        <w:t>I spy</w:t>
      </w:r>
      <w:r w:rsidRPr="00C3005D">
        <w:rPr>
          <w:rFonts w:ascii="Arial" w:hAnsi="Arial" w:cs="Arial"/>
        </w:rPr>
        <w:t xml:space="preserve"> (by giving beginning sound or by giving a visual clue i.e., “something that is green”)</w:t>
      </w:r>
    </w:p>
    <w:p w14:paraId="04CBA555" w14:textId="7449F3D7" w:rsidR="009E6788" w:rsidRDefault="009E6788" w:rsidP="009E6788">
      <w:pPr>
        <w:numPr>
          <w:ilvl w:val="0"/>
          <w:numId w:val="1"/>
        </w:numPr>
        <w:jc w:val="both"/>
        <w:rPr>
          <w:rFonts w:ascii="Arial" w:hAnsi="Arial" w:cs="Arial"/>
        </w:rPr>
      </w:pPr>
      <w:r w:rsidRPr="00BC6B77">
        <w:rPr>
          <w:rFonts w:ascii="Arial" w:hAnsi="Arial" w:cs="Arial"/>
          <w:b/>
          <w:bCs/>
        </w:rPr>
        <w:t>Run and touch</w:t>
      </w:r>
      <w:r w:rsidR="00BC6B77">
        <w:rPr>
          <w:rFonts w:ascii="Arial" w:hAnsi="Arial" w:cs="Arial"/>
        </w:rPr>
        <w:t xml:space="preserve"> -</w:t>
      </w:r>
      <w:r w:rsidRPr="00C3005D">
        <w:rPr>
          <w:rFonts w:ascii="Arial" w:hAnsi="Arial" w:cs="Arial"/>
        </w:rPr>
        <w:t xml:space="preserve"> Say “run to the …”.  Add one item into the gap (e.g., “run to the tree”) and once the child is successfully able to do this then add two (e.g., run to the tree and then the gate)</w:t>
      </w:r>
    </w:p>
    <w:p w14:paraId="1F9C5D99" w14:textId="77777777" w:rsidR="009E6788" w:rsidRDefault="009E6788" w:rsidP="009E6788">
      <w:pPr>
        <w:ind w:left="720"/>
        <w:jc w:val="both"/>
        <w:rPr>
          <w:rFonts w:ascii="Arial" w:hAnsi="Arial" w:cs="Arial"/>
        </w:rPr>
      </w:pPr>
    </w:p>
    <w:p w14:paraId="67A7C3DC" w14:textId="554276B8" w:rsidR="009E6788" w:rsidRPr="009E6788" w:rsidRDefault="009E6788" w:rsidP="009E6788">
      <w:pPr>
        <w:ind w:left="720"/>
        <w:jc w:val="both"/>
        <w:rPr>
          <w:rFonts w:ascii="Arial" w:hAnsi="Arial" w:cs="Arial"/>
        </w:rPr>
      </w:pPr>
      <w:bookmarkStart w:id="0" w:name="_Hlk144973236"/>
      <w:r w:rsidRPr="009E6788">
        <w:rPr>
          <w:rFonts w:ascii="Arial" w:hAnsi="Arial" w:cs="Arial"/>
        </w:rPr>
        <w:t>Schools can find further advice and ideas in the Primary School Toolkit</w:t>
      </w:r>
      <w:r w:rsidR="00A26709">
        <w:rPr>
          <w:rFonts w:ascii="Arial" w:hAnsi="Arial" w:cs="Arial"/>
        </w:rPr>
        <w:t>:</w:t>
      </w:r>
      <w:r w:rsidRPr="009E6788">
        <w:rPr>
          <w:rFonts w:ascii="Arial" w:hAnsi="Arial" w:cs="Arial"/>
        </w:rPr>
        <w:t xml:space="preserve"> share appropriate ideas and advice with the child’s Parents/Carers so they can support the child at home too</w:t>
      </w:r>
      <w:bookmarkEnd w:id="0"/>
      <w:r w:rsidRPr="009E6788">
        <w:rPr>
          <w:rFonts w:ascii="Arial" w:hAnsi="Arial" w:cs="Arial"/>
        </w:rPr>
        <w:t>.</w:t>
      </w:r>
    </w:p>
    <w:p w14:paraId="2A78C7C7" w14:textId="5C50C24E" w:rsidR="00F244EC" w:rsidRDefault="00F244EC" w:rsidP="009E6788">
      <w:pPr>
        <w:ind w:left="720"/>
        <w:jc w:val="both"/>
        <w:rPr>
          <w:rFonts w:ascii="Arial" w:hAnsi="Arial" w:cs="Arial"/>
        </w:rPr>
      </w:pPr>
    </w:p>
    <w:p w14:paraId="35C58131" w14:textId="77777777" w:rsidR="009E6788" w:rsidRPr="009E6788" w:rsidRDefault="009E6788" w:rsidP="009E6788">
      <w:pPr>
        <w:pStyle w:val="ListParagraph"/>
        <w:jc w:val="center"/>
        <w:rPr>
          <w:rFonts w:ascii="Arial" w:hAnsi="Arial" w:cs="Arial"/>
          <w:b/>
          <w:color w:val="403C88"/>
          <w:sz w:val="24"/>
          <w:szCs w:val="24"/>
        </w:rPr>
      </w:pPr>
      <w:r w:rsidRPr="009E6788">
        <w:rPr>
          <w:rFonts w:ascii="Arial" w:hAnsi="Arial" w:cs="Arial"/>
          <w:b/>
          <w:color w:val="403C88"/>
          <w:sz w:val="24"/>
          <w:szCs w:val="24"/>
        </w:rPr>
        <w:t>Sefton (0151 247 6109) Liverpool (0151 295 3990)</w:t>
      </w:r>
    </w:p>
    <w:p w14:paraId="74F9F66F" w14:textId="77777777" w:rsidR="009E6788" w:rsidRPr="009E6788" w:rsidRDefault="00000000" w:rsidP="009E6788">
      <w:pPr>
        <w:pStyle w:val="ListParagraph"/>
        <w:jc w:val="center"/>
        <w:rPr>
          <w:rFonts w:ascii="Arial" w:hAnsi="Arial" w:cs="Arial"/>
          <w:b/>
          <w:color w:val="403C88"/>
          <w:sz w:val="24"/>
          <w:szCs w:val="24"/>
        </w:rPr>
      </w:pPr>
      <w:hyperlink r:id="rId12" w:history="1">
        <w:r w:rsidR="009E6788" w:rsidRPr="009E6788">
          <w:rPr>
            <w:rStyle w:val="Hyperlink"/>
            <w:rFonts w:ascii="Arial" w:hAnsi="Arial" w:cs="Arial"/>
            <w:b/>
            <w:sz w:val="24"/>
            <w:szCs w:val="24"/>
          </w:rPr>
          <w:t>Childrensslt@alderhey.nhs.uk</w:t>
        </w:r>
      </w:hyperlink>
    </w:p>
    <w:bookmarkStart w:id="1" w:name="_Hlk185064302"/>
    <w:p w14:paraId="56E38004" w14:textId="77777777" w:rsidR="000C4500" w:rsidRDefault="000C4500" w:rsidP="000C4500">
      <w:pPr>
        <w:pStyle w:val="ListParagraph"/>
        <w:jc w:val="center"/>
        <w:rPr>
          <w:rStyle w:val="Hyperlink"/>
          <w:rFonts w:ascii="Arial" w:hAnsi="Arial" w:cs="Arial"/>
        </w:rPr>
      </w:pPr>
      <w:r>
        <w:fldChar w:fldCharType="begin"/>
      </w:r>
      <w:r>
        <w:instrText>HYPERLINK "https://www.alderhey.nhs.uk/services/speech-and-language-therapy/"</w:instrText>
      </w:r>
      <w:r>
        <w:fldChar w:fldCharType="separate"/>
      </w:r>
      <w:r w:rsidRPr="003C0B0B">
        <w:rPr>
          <w:rStyle w:val="Hyperlink"/>
          <w:rFonts w:ascii="Arial" w:hAnsi="Arial" w:cs="Arial"/>
        </w:rPr>
        <w:t>Speech and language therapy - Alder Hey Children's Hospital Trust</w:t>
      </w:r>
      <w:r>
        <w:rPr>
          <w:rStyle w:val="Hyperlink"/>
          <w:rFonts w:ascii="Arial" w:hAnsi="Arial" w:cs="Arial"/>
        </w:rPr>
        <w:fldChar w:fldCharType="end"/>
      </w:r>
    </w:p>
    <w:p w14:paraId="70B30AD1" w14:textId="77777777" w:rsidR="000C4500" w:rsidRPr="000C4500" w:rsidRDefault="000C4500" w:rsidP="000C4500">
      <w:pPr>
        <w:pStyle w:val="ListParagraph"/>
        <w:jc w:val="center"/>
        <w:rPr>
          <w:rStyle w:val="Hyperlink"/>
          <w:rFonts w:ascii="Arial" w:hAnsi="Arial" w:cs="Arial"/>
          <w:u w:val="none"/>
        </w:rPr>
      </w:pPr>
      <w:r w:rsidRPr="000C4500">
        <w:rPr>
          <w:rStyle w:val="Hyperlink"/>
          <w:rFonts w:ascii="Arial" w:hAnsi="Arial" w:cs="Arial"/>
          <w:u w:val="none"/>
        </w:rPr>
        <w:t xml:space="preserve"> (click this link or type into search engine)</w:t>
      </w:r>
    </w:p>
    <w:bookmarkEnd w:id="1"/>
    <w:p w14:paraId="49F6BAC0" w14:textId="77777777"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19673317"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271FBCF1" w14:textId="77777777" w:rsidR="00ED7F86" w:rsidRPr="00ED7F86" w:rsidRDefault="00ED7F86" w:rsidP="00ED7F86">
      <w:pPr>
        <w:rPr>
          <w:rFonts w:ascii="Arial" w:hAnsi="Arial" w:cs="Arial"/>
          <w:szCs w:val="20"/>
          <w:lang w:eastAsia="en-US"/>
        </w:rPr>
      </w:pPr>
    </w:p>
    <w:p w14:paraId="07A03D40"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295A6F9B" w14:textId="769943A2"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0D785F5C" w14:textId="4E5A9316"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5DEEFBED" w14:textId="3792A63D" w:rsidR="00ED7F86" w:rsidRPr="00ED7F86" w:rsidRDefault="00B73C7F" w:rsidP="00ED7F86">
      <w:pPr>
        <w:rPr>
          <w:rFonts w:ascii="Arial" w:hAnsi="Arial" w:cs="Arial"/>
          <w:szCs w:val="20"/>
          <w:lang w:eastAsia="en-US"/>
        </w:rPr>
      </w:pPr>
      <w:r>
        <w:rPr>
          <w:rFonts w:ascii="Arial" w:hAnsi="Arial" w:cs="Arial"/>
          <w:b/>
          <w:noProof/>
          <w:szCs w:val="20"/>
        </w:rPr>
        <w:drawing>
          <wp:anchor distT="0" distB="0" distL="114300" distR="114300" simplePos="0" relativeHeight="251658244" behindDoc="1" locked="0" layoutInCell="1" allowOverlap="1" wp14:anchorId="7CFC1229" wp14:editId="707D01C3">
            <wp:simplePos x="0" y="0"/>
            <wp:positionH relativeFrom="page">
              <wp:align>left</wp:align>
            </wp:positionH>
            <wp:positionV relativeFrom="paragraph">
              <wp:posOffset>203835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222FFF" w:rsidRPr="00FE16D8">
        <w:rPr>
          <w:rFonts w:ascii="Arial" w:hAnsi="Arial" w:cs="Arial"/>
          <w:b/>
          <w:noProof/>
          <w:szCs w:val="20"/>
        </w:rPr>
        <w:drawing>
          <wp:anchor distT="0" distB="0" distL="114300" distR="114300" simplePos="0" relativeHeight="251658245" behindDoc="1" locked="0" layoutInCell="1" allowOverlap="1" wp14:anchorId="6BDA469F" wp14:editId="3714302D">
            <wp:simplePos x="0" y="0"/>
            <wp:positionH relativeFrom="column">
              <wp:posOffset>4338955</wp:posOffset>
            </wp:positionH>
            <wp:positionV relativeFrom="paragraph">
              <wp:posOffset>-12700</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Liverpool</w:t>
      </w:r>
    </w:p>
    <w:p w14:paraId="34439315" w14:textId="695C18BB"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1F6E5A42" w14:textId="512C9D12" w:rsidR="00ED7F86" w:rsidRPr="00ED7F86" w:rsidRDefault="00ED7F86" w:rsidP="00ED7F86">
      <w:pPr>
        <w:rPr>
          <w:rFonts w:ascii="Arial" w:hAnsi="Arial" w:cs="Arial"/>
          <w:szCs w:val="20"/>
          <w:lang w:eastAsia="en-US"/>
        </w:rPr>
      </w:pPr>
    </w:p>
    <w:p w14:paraId="67895058"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19DC2CEB" w14:textId="77777777" w:rsidR="00ED7F86" w:rsidRPr="00ED7F86" w:rsidRDefault="00000000" w:rsidP="00ED7F86">
      <w:pPr>
        <w:rPr>
          <w:rFonts w:ascii="Arial" w:hAnsi="Arial" w:cs="Arial"/>
          <w:szCs w:val="20"/>
          <w:lang w:eastAsia="en-US"/>
        </w:rPr>
      </w:pPr>
      <w:hyperlink r:id="rId15" w:history="1">
        <w:r w:rsidR="00ED7F86" w:rsidRPr="00ED7F86">
          <w:rPr>
            <w:rFonts w:ascii="Arial" w:hAnsi="Arial" w:cs="Arial"/>
            <w:color w:val="0000FF"/>
            <w:szCs w:val="20"/>
            <w:u w:val="single"/>
            <w:lang w:eastAsia="en-US"/>
          </w:rPr>
          <w:t>www.alderhey.nhs.uk</w:t>
        </w:r>
      </w:hyperlink>
    </w:p>
    <w:p w14:paraId="2EB3EAE5" w14:textId="77777777" w:rsidR="00ED7F86" w:rsidRPr="00ED7F86" w:rsidRDefault="00ED7F86" w:rsidP="00ED7F86">
      <w:pPr>
        <w:rPr>
          <w:rFonts w:ascii="Arial" w:hAnsi="Arial" w:cs="Arial"/>
          <w:szCs w:val="20"/>
          <w:lang w:eastAsia="en-US"/>
        </w:rPr>
      </w:pPr>
    </w:p>
    <w:p w14:paraId="47471D85" w14:textId="77777777" w:rsidR="00ED7F86" w:rsidRPr="00ED7F86" w:rsidRDefault="00ED7F86" w:rsidP="00ED7F86">
      <w:pPr>
        <w:rPr>
          <w:rFonts w:ascii="Arial" w:hAnsi="Arial" w:cs="Arial"/>
          <w:b/>
          <w:color w:val="FF0000"/>
          <w:szCs w:val="20"/>
          <w:lang w:eastAsia="en-US"/>
        </w:rPr>
      </w:pPr>
    </w:p>
    <w:p w14:paraId="0E44585A" w14:textId="77777777" w:rsidR="00ED7F86" w:rsidRPr="00ED7F86" w:rsidRDefault="00ED7F86" w:rsidP="00ED7F86">
      <w:pPr>
        <w:rPr>
          <w:rFonts w:ascii="Arial" w:hAnsi="Arial" w:cs="Arial"/>
          <w:b/>
          <w:szCs w:val="20"/>
          <w:lang w:eastAsia="en-US"/>
        </w:rPr>
      </w:pPr>
    </w:p>
    <w:p w14:paraId="6EFE30C9" w14:textId="77777777" w:rsidR="00ED7F86" w:rsidRPr="00ED7F86" w:rsidRDefault="00ED7F86" w:rsidP="00ED7F86">
      <w:pPr>
        <w:rPr>
          <w:rFonts w:ascii="Arial" w:hAnsi="Arial" w:cs="Arial"/>
          <w:b/>
          <w:szCs w:val="20"/>
          <w:lang w:eastAsia="en-US"/>
        </w:rPr>
      </w:pPr>
    </w:p>
    <w:p w14:paraId="7D8024EB" w14:textId="1106F9EF" w:rsidR="00E17970" w:rsidRPr="000C4500"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0D031F">
        <w:rPr>
          <w:rFonts w:ascii="Arial" w:hAnsi="Arial" w:cs="Arial"/>
          <w:b/>
          <w:szCs w:val="20"/>
          <w:lang w:eastAsia="en-US"/>
        </w:rPr>
        <w:t>March 2028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DF06B8">
        <w:rPr>
          <w:rFonts w:ascii="Arial" w:hAnsi="Arial" w:cs="Arial"/>
          <w:b/>
          <w:szCs w:val="20"/>
          <w:lang w:eastAsia="en-US"/>
        </w:rPr>
        <w:t>595</w:t>
      </w:r>
    </w:p>
    <w:sectPr w:rsidR="00E17970" w:rsidRPr="000C450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E17D8"/>
    <w:multiLevelType w:val="hybridMultilevel"/>
    <w:tmpl w:val="B65C92E8"/>
    <w:lvl w:ilvl="0" w:tplc="FFFFFFFF">
      <w:numFmt w:val="bullet"/>
      <w:lvlText w:val="-"/>
      <w:lvlJc w:val="left"/>
      <w:pPr>
        <w:tabs>
          <w:tab w:val="num" w:pos="720"/>
        </w:tabs>
        <w:ind w:left="720" w:hanging="360"/>
      </w:pPr>
      <w:rPr>
        <w:rFonts w:ascii="Comic Sans MS" w:eastAsia="Times New Roman" w:hAnsi="Comic Sans MS"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7582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A3688"/>
    <w:rsid w:val="000C4500"/>
    <w:rsid w:val="000D031F"/>
    <w:rsid w:val="001D1A1A"/>
    <w:rsid w:val="00222FFF"/>
    <w:rsid w:val="00251059"/>
    <w:rsid w:val="00302A6B"/>
    <w:rsid w:val="003C0E2A"/>
    <w:rsid w:val="003C4C1D"/>
    <w:rsid w:val="00443FF2"/>
    <w:rsid w:val="004B5999"/>
    <w:rsid w:val="004D2E0F"/>
    <w:rsid w:val="006300B8"/>
    <w:rsid w:val="006548DF"/>
    <w:rsid w:val="006A32CE"/>
    <w:rsid w:val="006C76CE"/>
    <w:rsid w:val="00787CE2"/>
    <w:rsid w:val="007D415F"/>
    <w:rsid w:val="00823E1B"/>
    <w:rsid w:val="009863A7"/>
    <w:rsid w:val="009D4322"/>
    <w:rsid w:val="009E6788"/>
    <w:rsid w:val="009F025E"/>
    <w:rsid w:val="00A26709"/>
    <w:rsid w:val="00A30EE4"/>
    <w:rsid w:val="00A61762"/>
    <w:rsid w:val="00AF3172"/>
    <w:rsid w:val="00AF57E1"/>
    <w:rsid w:val="00B73C7F"/>
    <w:rsid w:val="00BC6B77"/>
    <w:rsid w:val="00BF6E68"/>
    <w:rsid w:val="00D11F4D"/>
    <w:rsid w:val="00D6461C"/>
    <w:rsid w:val="00D74459"/>
    <w:rsid w:val="00DF06B8"/>
    <w:rsid w:val="00E17970"/>
    <w:rsid w:val="00ED7F86"/>
    <w:rsid w:val="00EE18F6"/>
    <w:rsid w:val="00F244EC"/>
    <w:rsid w:val="00FE16D8"/>
    <w:rsid w:val="00FE488C"/>
    <w:rsid w:val="085F36DA"/>
    <w:rsid w:val="11ECF0C3"/>
    <w:rsid w:val="2683E0BA"/>
    <w:rsid w:val="455DAF92"/>
    <w:rsid w:val="7FCA04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3CF19"/>
  <w15:docId w15:val="{C9796856-E85C-4B18-A4F1-8C5B045B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9E6788"/>
    <w:pPr>
      <w:spacing w:after="200" w:line="276" w:lineRule="auto"/>
      <w:ind w:left="720"/>
      <w:contextualSpacing/>
    </w:pPr>
    <w:rPr>
      <w:rFonts w:ascii="Calibri" w:eastAsia="Calibri" w:hAnsi="Calibri"/>
      <w:sz w:val="22"/>
      <w:szCs w:val="22"/>
      <w:lang w:eastAsia="en-US"/>
    </w:rPr>
  </w:style>
  <w:style w:type="character" w:styleId="Hyperlink">
    <w:name w:val="Hyperlink"/>
    <w:unhideWhenUsed/>
    <w:rsid w:val="009E6788"/>
    <w:rPr>
      <w:color w:val="0000FF"/>
      <w:u w:val="single"/>
    </w:rPr>
  </w:style>
  <w:style w:type="table" w:styleId="TableGrid">
    <w:name w:val="Table Grid"/>
    <w:basedOn w:val="TableNormal"/>
    <w:uiPriority w:val="59"/>
    <w:rsid w:val="009E67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character" w:styleId="CommentReference">
    <w:name w:val="annotation reference"/>
    <w:basedOn w:val="DefaultParagraphFont"/>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hildrensslt@alderhey.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www.alderhey.nhs.uk" TargetMode="Externa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22D717C688E4FA6CF9EED7306CCEA" ma:contentTypeVersion="4" ma:contentTypeDescription="Create a new document." ma:contentTypeScope="" ma:versionID="eb15850db68bc5e822712611216fd7f5">
  <xsd:schema xmlns:xsd="http://www.w3.org/2001/XMLSchema" xmlns:xs="http://www.w3.org/2001/XMLSchema" xmlns:p="http://schemas.microsoft.com/office/2006/metadata/properties" xmlns:ns2="f33c38ca-0c83-4bae-b554-7bc8f14b6231" targetNamespace="http://schemas.microsoft.com/office/2006/metadata/properties" ma:root="true" ma:fieldsID="dc4affb81156385c4b2b8e8a04a99aab" ns2:_="">
    <xsd:import namespace="f33c38ca-0c83-4bae-b554-7bc8f14b623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c38ca-0c83-4bae-b554-7bc8f14b62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EC440E-B2BE-464D-A4BC-37FFFB406C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6F2E9-1BFE-4904-864E-E78E19425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c38ca-0c83-4bae-b554-7bc8f14b6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subject/>
  <dc:creator>NHS</dc:creator>
  <cp:keywords/>
  <cp:lastModifiedBy>Stringer Nicola</cp:lastModifiedBy>
  <cp:revision>2</cp:revision>
  <dcterms:created xsi:type="dcterms:W3CDTF">2025-03-26T14:34:00Z</dcterms:created>
  <dcterms:modified xsi:type="dcterms:W3CDTF">2025-03-26T14:34:00Z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0x01010090222D717C688E4FA6CF9EED7306CCEA</vt:lpwstr>
  </property>
</Properties>
</file>