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05B8" w14:textId="1CEC9067" w:rsidR="00ED7F86" w:rsidRPr="00ED7F86" w:rsidRDefault="00A30EE4" w:rsidP="00ED7F86">
      <w:pPr>
        <w:jc w:val="right"/>
        <w:rPr>
          <w:rFonts w:ascii="Arial" w:hAnsi="Arial"/>
          <w:szCs w:val="20"/>
          <w:lang w:eastAsia="en-US"/>
        </w:rPr>
      </w:pPr>
      <w:r>
        <w:rPr>
          <w:rFonts w:cs="Arial"/>
          <w:b/>
          <w:noProof/>
          <w:szCs w:val="22"/>
        </w:rPr>
        <w:drawing>
          <wp:inline distT="0" distB="0" distL="0" distR="0" wp14:anchorId="380DC3EC" wp14:editId="3A6C815B">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115F1886" w14:textId="181E29A6" w:rsidR="00ED7F86" w:rsidRPr="00ED7F86" w:rsidRDefault="00023DA2"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58240" behindDoc="0" locked="0" layoutInCell="1" allowOverlap="1" wp14:anchorId="4C343379" wp14:editId="28D58825">
                <wp:simplePos x="0" y="0"/>
                <wp:positionH relativeFrom="column">
                  <wp:posOffset>939800</wp:posOffset>
                </wp:positionH>
                <wp:positionV relativeFrom="paragraph">
                  <wp:posOffset>114935</wp:posOffset>
                </wp:positionV>
                <wp:extent cx="5664200" cy="107950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07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9046F" w14:textId="77777777" w:rsidR="00AA1C81" w:rsidRDefault="00AA1C81" w:rsidP="00222FFF">
                            <w:pPr>
                              <w:pStyle w:val="BodyText"/>
                              <w:spacing w:line="276" w:lineRule="auto"/>
                              <w:jc w:val="center"/>
                              <w:outlineLvl w:val="0"/>
                              <w:rPr>
                                <w:rFonts w:ascii="Arial" w:hAnsi="Arial" w:cs="Arial"/>
                              </w:rPr>
                            </w:pPr>
                            <w:r>
                              <w:rPr>
                                <w:rFonts w:ascii="Arial" w:hAnsi="Arial" w:cs="Arial"/>
                              </w:rPr>
                              <w:t xml:space="preserve">Speech and Language Therapy </w:t>
                            </w:r>
                          </w:p>
                          <w:p w14:paraId="50EB95FD" w14:textId="0DDE3AEA" w:rsidR="00ED7F86" w:rsidRDefault="00AA1C81" w:rsidP="00222FFF">
                            <w:pPr>
                              <w:pStyle w:val="BodyText"/>
                              <w:spacing w:line="276" w:lineRule="auto"/>
                              <w:jc w:val="center"/>
                              <w:outlineLvl w:val="0"/>
                              <w:rPr>
                                <w:rFonts w:ascii="Arial" w:hAnsi="Arial" w:cs="Arial"/>
                                <w:b/>
                                <w:color w:val="4F81BD"/>
                                <w:sz w:val="28"/>
                                <w:szCs w:val="28"/>
                              </w:rPr>
                            </w:pPr>
                            <w:r w:rsidRPr="00AA1C81">
                              <w:rPr>
                                <w:rFonts w:ascii="Arial" w:hAnsi="Arial" w:cs="Arial"/>
                                <w:b/>
                                <w:color w:val="4F81BD"/>
                                <w:sz w:val="28"/>
                                <w:szCs w:val="28"/>
                              </w:rPr>
                              <w:t>S</w:t>
                            </w:r>
                            <w:r>
                              <w:rPr>
                                <w:rFonts w:ascii="Arial" w:hAnsi="Arial" w:cs="Arial"/>
                                <w:b/>
                                <w:color w:val="4F81BD"/>
                                <w:sz w:val="28"/>
                                <w:szCs w:val="28"/>
                              </w:rPr>
                              <w:t>econdary</w:t>
                            </w:r>
                            <w:r w:rsidRPr="00AA1C81">
                              <w:rPr>
                                <w:rFonts w:ascii="Arial" w:hAnsi="Arial" w:cs="Arial"/>
                                <w:b/>
                                <w:color w:val="4F81BD"/>
                                <w:sz w:val="28"/>
                                <w:szCs w:val="28"/>
                              </w:rPr>
                              <w:t xml:space="preserve"> M</w:t>
                            </w:r>
                            <w:r>
                              <w:rPr>
                                <w:rFonts w:ascii="Arial" w:hAnsi="Arial" w:cs="Arial"/>
                                <w:b/>
                                <w:color w:val="4F81BD"/>
                                <w:sz w:val="28"/>
                                <w:szCs w:val="28"/>
                              </w:rPr>
                              <w:t>ainstream</w:t>
                            </w:r>
                            <w:r w:rsidRPr="00AA1C81">
                              <w:rPr>
                                <w:rFonts w:ascii="Arial" w:hAnsi="Arial" w:cs="Arial"/>
                                <w:b/>
                                <w:color w:val="4F81BD"/>
                                <w:sz w:val="28"/>
                                <w:szCs w:val="28"/>
                              </w:rPr>
                              <w:t xml:space="preserve"> C</w:t>
                            </w:r>
                            <w:r>
                              <w:rPr>
                                <w:rFonts w:ascii="Arial" w:hAnsi="Arial" w:cs="Arial"/>
                                <w:b/>
                                <w:color w:val="4F81BD"/>
                                <w:sz w:val="28"/>
                                <w:szCs w:val="28"/>
                              </w:rPr>
                              <w:t>lassroom</w:t>
                            </w:r>
                            <w:r w:rsidRPr="00AA1C81">
                              <w:rPr>
                                <w:rFonts w:ascii="Arial" w:hAnsi="Arial" w:cs="Arial"/>
                                <w:b/>
                                <w:color w:val="4F81BD"/>
                                <w:sz w:val="28"/>
                                <w:szCs w:val="28"/>
                              </w:rPr>
                              <w:t>: R</w:t>
                            </w:r>
                            <w:r>
                              <w:rPr>
                                <w:rFonts w:ascii="Arial" w:hAnsi="Arial" w:cs="Arial"/>
                                <w:b/>
                                <w:color w:val="4F81BD"/>
                                <w:sz w:val="28"/>
                                <w:szCs w:val="28"/>
                              </w:rPr>
                              <w:t>ecommendations</w:t>
                            </w:r>
                            <w:r w:rsidRPr="00AA1C81">
                              <w:rPr>
                                <w:rFonts w:ascii="Arial" w:hAnsi="Arial" w:cs="Arial"/>
                                <w:b/>
                                <w:color w:val="4F81BD"/>
                                <w:sz w:val="28"/>
                                <w:szCs w:val="28"/>
                              </w:rPr>
                              <w:t xml:space="preserve"> </w:t>
                            </w:r>
                            <w:r>
                              <w:rPr>
                                <w:rFonts w:ascii="Arial" w:hAnsi="Arial" w:cs="Arial"/>
                                <w:b/>
                                <w:color w:val="4F81BD"/>
                                <w:sz w:val="28"/>
                                <w:szCs w:val="28"/>
                              </w:rPr>
                              <w:t>to</w:t>
                            </w:r>
                            <w:r w:rsidRPr="00AA1C81">
                              <w:rPr>
                                <w:rFonts w:ascii="Arial" w:hAnsi="Arial" w:cs="Arial"/>
                                <w:b/>
                                <w:color w:val="4F81BD"/>
                                <w:sz w:val="28"/>
                                <w:szCs w:val="28"/>
                              </w:rPr>
                              <w:t xml:space="preserve"> </w:t>
                            </w:r>
                            <w:r>
                              <w:rPr>
                                <w:rFonts w:ascii="Arial" w:hAnsi="Arial" w:cs="Arial"/>
                                <w:b/>
                                <w:color w:val="4F81BD"/>
                                <w:sz w:val="28"/>
                                <w:szCs w:val="28"/>
                              </w:rPr>
                              <w:t>Support</w:t>
                            </w:r>
                            <w:r w:rsidRPr="00AA1C81">
                              <w:rPr>
                                <w:rFonts w:ascii="Arial" w:hAnsi="Arial" w:cs="Arial"/>
                                <w:b/>
                                <w:color w:val="4F81BD"/>
                                <w:sz w:val="28"/>
                                <w:szCs w:val="28"/>
                              </w:rPr>
                              <w:t xml:space="preserve"> </w:t>
                            </w:r>
                            <w:r>
                              <w:rPr>
                                <w:rFonts w:ascii="Arial" w:hAnsi="Arial" w:cs="Arial"/>
                                <w:b/>
                                <w:color w:val="4F81BD"/>
                                <w:sz w:val="28"/>
                                <w:szCs w:val="28"/>
                              </w:rPr>
                              <w:t>Language</w:t>
                            </w:r>
                            <w:r w:rsidRPr="00AA1C81">
                              <w:rPr>
                                <w:rFonts w:ascii="Arial" w:hAnsi="Arial" w:cs="Arial"/>
                                <w:b/>
                                <w:color w:val="4F81BD"/>
                                <w:sz w:val="28"/>
                                <w:szCs w:val="28"/>
                              </w:rPr>
                              <w:t xml:space="preserve"> </w:t>
                            </w:r>
                            <w:r>
                              <w:rPr>
                                <w:rFonts w:ascii="Arial" w:hAnsi="Arial" w:cs="Arial"/>
                                <w:b/>
                                <w:color w:val="4F81BD"/>
                                <w:sz w:val="28"/>
                                <w:szCs w:val="28"/>
                              </w:rPr>
                              <w:t>Skills</w:t>
                            </w:r>
                            <w:r w:rsidR="00023DA2">
                              <w:rPr>
                                <w:rFonts w:ascii="Arial" w:hAnsi="Arial" w:cs="Arial"/>
                                <w:b/>
                                <w:color w:val="4F81BD"/>
                                <w:sz w:val="28"/>
                                <w:szCs w:val="28"/>
                              </w:rPr>
                              <w:t xml:space="preserve"> for school staff</w:t>
                            </w:r>
                          </w:p>
                          <w:p w14:paraId="59370411" w14:textId="0EDA084F" w:rsidR="00023DA2" w:rsidRDefault="00023DA2" w:rsidP="00222FFF">
                            <w:pPr>
                              <w:pStyle w:val="BodyText"/>
                              <w:spacing w:line="276" w:lineRule="auto"/>
                              <w:jc w:val="center"/>
                              <w:outlineLvl w:val="0"/>
                              <w:rPr>
                                <w:rFonts w:ascii="Arial" w:hAnsi="Arial" w:cs="Arial"/>
                                <w:b/>
                                <w:color w:val="4F81BD"/>
                                <w:sz w:val="28"/>
                                <w:szCs w:val="28"/>
                              </w:rPr>
                            </w:pPr>
                          </w:p>
                          <w:p w14:paraId="3DDF1552" w14:textId="77777777" w:rsidR="00023DA2" w:rsidRPr="00F244EC" w:rsidRDefault="00023DA2" w:rsidP="00222FFF">
                            <w:pPr>
                              <w:pStyle w:val="BodyText"/>
                              <w:spacing w:line="276" w:lineRule="auto"/>
                              <w:jc w:val="center"/>
                              <w:outlineLvl w:val="0"/>
                              <w:rPr>
                                <w:rFonts w:ascii="Arial" w:hAnsi="Arial" w:cs="Arial"/>
                                <w:b/>
                                <w:color w:val="4F81BD"/>
                                <w:sz w:val="28"/>
                                <w:szCs w:val="28"/>
                              </w:rPr>
                            </w:pPr>
                          </w:p>
                          <w:p w14:paraId="28D2B0E9"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43379" id="_x0000_t202" coordsize="21600,21600" o:spt="202" path="m,l,21600r21600,l21600,xe">
                <v:stroke joinstyle="miter"/>
                <v:path gradientshapeok="t" o:connecttype="rect"/>
              </v:shapetype>
              <v:shape id="Text Box 21" o:spid="_x0000_s1026" type="#_x0000_t202" style="position:absolute;margin-left:74pt;margin-top:9.05pt;width:446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" stroked="f">
                <v:textbox>
                  <w:txbxContent>
                    <w:p w14:paraId="64F9046F" w14:textId="77777777" w:rsidR="00AA1C81" w:rsidRDefault="00AA1C81" w:rsidP="00222FFF">
                      <w:pPr>
                        <w:pStyle w:val="BodyText"/>
                        <w:spacing w:line="276" w:lineRule="auto"/>
                        <w:jc w:val="center"/>
                        <w:outlineLvl w:val="0"/>
                        <w:rPr>
                          <w:rFonts w:ascii="Arial" w:hAnsi="Arial" w:cs="Arial"/>
                        </w:rPr>
                      </w:pPr>
                      <w:r>
                        <w:rPr>
                          <w:rFonts w:ascii="Arial" w:hAnsi="Arial" w:cs="Arial"/>
                        </w:rPr>
                        <w:t xml:space="preserve">Speech and Language Therapy </w:t>
                      </w:r>
                    </w:p>
                    <w:p w14:paraId="50EB95FD" w14:textId="0DDE3AEA" w:rsidR="00ED7F86" w:rsidRDefault="00AA1C81" w:rsidP="00222FFF">
                      <w:pPr>
                        <w:pStyle w:val="BodyText"/>
                        <w:spacing w:line="276" w:lineRule="auto"/>
                        <w:jc w:val="center"/>
                        <w:outlineLvl w:val="0"/>
                        <w:rPr>
                          <w:rFonts w:ascii="Arial" w:hAnsi="Arial" w:cs="Arial"/>
                          <w:b/>
                          <w:color w:val="4F81BD"/>
                          <w:sz w:val="28"/>
                          <w:szCs w:val="28"/>
                        </w:rPr>
                      </w:pPr>
                      <w:r w:rsidRPr="00AA1C81">
                        <w:rPr>
                          <w:rFonts w:ascii="Arial" w:hAnsi="Arial" w:cs="Arial"/>
                          <w:b/>
                          <w:color w:val="4F81BD"/>
                          <w:sz w:val="28"/>
                          <w:szCs w:val="28"/>
                        </w:rPr>
                        <w:t>S</w:t>
                      </w:r>
                      <w:r>
                        <w:rPr>
                          <w:rFonts w:ascii="Arial" w:hAnsi="Arial" w:cs="Arial"/>
                          <w:b/>
                          <w:color w:val="4F81BD"/>
                          <w:sz w:val="28"/>
                          <w:szCs w:val="28"/>
                        </w:rPr>
                        <w:t>econdary</w:t>
                      </w:r>
                      <w:r w:rsidRPr="00AA1C81">
                        <w:rPr>
                          <w:rFonts w:ascii="Arial" w:hAnsi="Arial" w:cs="Arial"/>
                          <w:b/>
                          <w:color w:val="4F81BD"/>
                          <w:sz w:val="28"/>
                          <w:szCs w:val="28"/>
                        </w:rPr>
                        <w:t xml:space="preserve"> M</w:t>
                      </w:r>
                      <w:r>
                        <w:rPr>
                          <w:rFonts w:ascii="Arial" w:hAnsi="Arial" w:cs="Arial"/>
                          <w:b/>
                          <w:color w:val="4F81BD"/>
                          <w:sz w:val="28"/>
                          <w:szCs w:val="28"/>
                        </w:rPr>
                        <w:t>ainstream</w:t>
                      </w:r>
                      <w:r w:rsidRPr="00AA1C81">
                        <w:rPr>
                          <w:rFonts w:ascii="Arial" w:hAnsi="Arial" w:cs="Arial"/>
                          <w:b/>
                          <w:color w:val="4F81BD"/>
                          <w:sz w:val="28"/>
                          <w:szCs w:val="28"/>
                        </w:rPr>
                        <w:t xml:space="preserve"> C</w:t>
                      </w:r>
                      <w:r>
                        <w:rPr>
                          <w:rFonts w:ascii="Arial" w:hAnsi="Arial" w:cs="Arial"/>
                          <w:b/>
                          <w:color w:val="4F81BD"/>
                          <w:sz w:val="28"/>
                          <w:szCs w:val="28"/>
                        </w:rPr>
                        <w:t>lassroom</w:t>
                      </w:r>
                      <w:r w:rsidRPr="00AA1C81">
                        <w:rPr>
                          <w:rFonts w:ascii="Arial" w:hAnsi="Arial" w:cs="Arial"/>
                          <w:b/>
                          <w:color w:val="4F81BD"/>
                          <w:sz w:val="28"/>
                          <w:szCs w:val="28"/>
                        </w:rPr>
                        <w:t>: R</w:t>
                      </w:r>
                      <w:r>
                        <w:rPr>
                          <w:rFonts w:ascii="Arial" w:hAnsi="Arial" w:cs="Arial"/>
                          <w:b/>
                          <w:color w:val="4F81BD"/>
                          <w:sz w:val="28"/>
                          <w:szCs w:val="28"/>
                        </w:rPr>
                        <w:t>ecommendations</w:t>
                      </w:r>
                      <w:r w:rsidRPr="00AA1C81">
                        <w:rPr>
                          <w:rFonts w:ascii="Arial" w:hAnsi="Arial" w:cs="Arial"/>
                          <w:b/>
                          <w:color w:val="4F81BD"/>
                          <w:sz w:val="28"/>
                          <w:szCs w:val="28"/>
                        </w:rPr>
                        <w:t xml:space="preserve"> </w:t>
                      </w:r>
                      <w:r>
                        <w:rPr>
                          <w:rFonts w:ascii="Arial" w:hAnsi="Arial" w:cs="Arial"/>
                          <w:b/>
                          <w:color w:val="4F81BD"/>
                          <w:sz w:val="28"/>
                          <w:szCs w:val="28"/>
                        </w:rPr>
                        <w:t>to</w:t>
                      </w:r>
                      <w:r w:rsidRPr="00AA1C81">
                        <w:rPr>
                          <w:rFonts w:ascii="Arial" w:hAnsi="Arial" w:cs="Arial"/>
                          <w:b/>
                          <w:color w:val="4F81BD"/>
                          <w:sz w:val="28"/>
                          <w:szCs w:val="28"/>
                        </w:rPr>
                        <w:t xml:space="preserve"> </w:t>
                      </w:r>
                      <w:r>
                        <w:rPr>
                          <w:rFonts w:ascii="Arial" w:hAnsi="Arial" w:cs="Arial"/>
                          <w:b/>
                          <w:color w:val="4F81BD"/>
                          <w:sz w:val="28"/>
                          <w:szCs w:val="28"/>
                        </w:rPr>
                        <w:t>Support</w:t>
                      </w:r>
                      <w:r w:rsidRPr="00AA1C81">
                        <w:rPr>
                          <w:rFonts w:ascii="Arial" w:hAnsi="Arial" w:cs="Arial"/>
                          <w:b/>
                          <w:color w:val="4F81BD"/>
                          <w:sz w:val="28"/>
                          <w:szCs w:val="28"/>
                        </w:rPr>
                        <w:t xml:space="preserve"> </w:t>
                      </w:r>
                      <w:r>
                        <w:rPr>
                          <w:rFonts w:ascii="Arial" w:hAnsi="Arial" w:cs="Arial"/>
                          <w:b/>
                          <w:color w:val="4F81BD"/>
                          <w:sz w:val="28"/>
                          <w:szCs w:val="28"/>
                        </w:rPr>
                        <w:t>Language</w:t>
                      </w:r>
                      <w:r w:rsidRPr="00AA1C81">
                        <w:rPr>
                          <w:rFonts w:ascii="Arial" w:hAnsi="Arial" w:cs="Arial"/>
                          <w:b/>
                          <w:color w:val="4F81BD"/>
                          <w:sz w:val="28"/>
                          <w:szCs w:val="28"/>
                        </w:rPr>
                        <w:t xml:space="preserve"> </w:t>
                      </w:r>
                      <w:r>
                        <w:rPr>
                          <w:rFonts w:ascii="Arial" w:hAnsi="Arial" w:cs="Arial"/>
                          <w:b/>
                          <w:color w:val="4F81BD"/>
                          <w:sz w:val="28"/>
                          <w:szCs w:val="28"/>
                        </w:rPr>
                        <w:t>Skills</w:t>
                      </w:r>
                      <w:r w:rsidR="00023DA2">
                        <w:rPr>
                          <w:rFonts w:ascii="Arial" w:hAnsi="Arial" w:cs="Arial"/>
                          <w:b/>
                          <w:color w:val="4F81BD"/>
                          <w:sz w:val="28"/>
                          <w:szCs w:val="28"/>
                        </w:rPr>
                        <w:t xml:space="preserve"> for school staff</w:t>
                      </w:r>
                    </w:p>
                    <w:p w14:paraId="59370411" w14:textId="0EDA084F" w:rsidR="00023DA2" w:rsidRDefault="00023DA2" w:rsidP="00222FFF">
                      <w:pPr>
                        <w:pStyle w:val="BodyText"/>
                        <w:spacing w:line="276" w:lineRule="auto"/>
                        <w:jc w:val="center"/>
                        <w:outlineLvl w:val="0"/>
                        <w:rPr>
                          <w:rFonts w:ascii="Arial" w:hAnsi="Arial" w:cs="Arial"/>
                          <w:b/>
                          <w:color w:val="4F81BD"/>
                          <w:sz w:val="28"/>
                          <w:szCs w:val="28"/>
                        </w:rPr>
                      </w:pPr>
                    </w:p>
                    <w:p w14:paraId="3DDF1552" w14:textId="77777777" w:rsidR="00023DA2" w:rsidRPr="00F244EC" w:rsidRDefault="00023DA2" w:rsidP="00222FFF">
                      <w:pPr>
                        <w:pStyle w:val="BodyText"/>
                        <w:spacing w:line="276" w:lineRule="auto"/>
                        <w:jc w:val="center"/>
                        <w:outlineLvl w:val="0"/>
                        <w:rPr>
                          <w:rFonts w:ascii="Arial" w:hAnsi="Arial" w:cs="Arial"/>
                          <w:b/>
                          <w:color w:val="4F81BD"/>
                          <w:sz w:val="28"/>
                          <w:szCs w:val="28"/>
                        </w:rPr>
                      </w:pPr>
                    </w:p>
                    <w:p w14:paraId="28D2B0E9" w14:textId="77777777" w:rsidR="00ED7F86" w:rsidRPr="00E81743" w:rsidRDefault="00ED7F86" w:rsidP="00ED7F86"/>
                  </w:txbxContent>
                </v:textbox>
              </v:shape>
            </w:pict>
          </mc:Fallback>
        </mc:AlternateContent>
      </w:r>
    </w:p>
    <w:p w14:paraId="083C7465" w14:textId="035473CE"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124A0483" w14:textId="2EB60658" w:rsidR="00ED7F86" w:rsidRPr="00ED7F86" w:rsidRDefault="00ED7F86" w:rsidP="00ED7F86">
      <w:pPr>
        <w:rPr>
          <w:rFonts w:ascii="Arial" w:hAnsi="Arial" w:cs="Arial"/>
          <w:b/>
          <w:szCs w:val="20"/>
          <w:lang w:eastAsia="en-US"/>
        </w:rPr>
      </w:pPr>
    </w:p>
    <w:p w14:paraId="3C9BC372" w14:textId="77777777" w:rsidR="00ED7F86" w:rsidRPr="00ED7F86" w:rsidRDefault="00ED7F86" w:rsidP="00ED7F86">
      <w:pPr>
        <w:rPr>
          <w:rFonts w:ascii="Arial" w:hAnsi="Arial" w:cs="Arial"/>
          <w:b/>
          <w:szCs w:val="20"/>
          <w:lang w:eastAsia="en-US"/>
        </w:rPr>
      </w:pPr>
    </w:p>
    <w:p w14:paraId="3EA5CC8C" w14:textId="77777777" w:rsidR="00ED7F86" w:rsidRDefault="00ED7F86" w:rsidP="60406BE7">
      <w:pPr>
        <w:rPr>
          <w:rFonts w:ascii="Arial" w:hAnsi="Arial" w:cs="Arial"/>
          <w:b/>
          <w:bCs/>
          <w:lang w:eastAsia="en-US"/>
        </w:rPr>
      </w:pPr>
    </w:p>
    <w:p w14:paraId="79A4F26B" w14:textId="77777777" w:rsidR="00302A6B" w:rsidRDefault="00302A6B" w:rsidP="00ED7F86">
      <w:pPr>
        <w:rPr>
          <w:rFonts w:ascii="Arial" w:hAnsi="Arial" w:cs="Arial"/>
          <w:b/>
          <w:szCs w:val="20"/>
          <w:lang w:eastAsia="en-US"/>
        </w:rPr>
      </w:pPr>
    </w:p>
    <w:p w14:paraId="47F4F1B9" w14:textId="77777777" w:rsidR="00302A6B" w:rsidRDefault="00302A6B" w:rsidP="00ED7F86">
      <w:pPr>
        <w:rPr>
          <w:rFonts w:ascii="Arial" w:hAnsi="Arial" w:cs="Arial"/>
          <w:b/>
          <w:szCs w:val="20"/>
          <w:lang w:eastAsia="en-US"/>
        </w:rPr>
      </w:pPr>
    </w:p>
    <w:p w14:paraId="1AEA33FB" w14:textId="77777777" w:rsidR="00302A6B" w:rsidRDefault="00302A6B" w:rsidP="00ED7F86">
      <w:pPr>
        <w:rPr>
          <w:rFonts w:ascii="Arial" w:hAnsi="Arial" w:cs="Arial"/>
          <w:b/>
          <w:szCs w:val="20"/>
          <w:lang w:eastAsia="en-US"/>
        </w:rPr>
      </w:pPr>
    </w:p>
    <w:p w14:paraId="18591F1F" w14:textId="0B6D8669" w:rsidR="00AA1C81" w:rsidRPr="00AA1C81" w:rsidRDefault="00AA1C81" w:rsidP="00AA1C81">
      <w:pPr>
        <w:rPr>
          <w:rFonts w:ascii="Arial" w:hAnsi="Arial" w:cs="Arial"/>
          <w:b/>
        </w:rPr>
      </w:pPr>
      <w:r w:rsidRPr="00E60A0B">
        <w:rPr>
          <w:rFonts w:ascii="Arial" w:hAnsi="Arial" w:cs="Arial"/>
          <w:b/>
          <w:color w:val="4F81BD" w:themeColor="accent1"/>
        </w:rPr>
        <w:t>Auditory Memory and Understanding Language</w:t>
      </w:r>
      <w:r>
        <w:rPr>
          <w:rFonts w:ascii="Arial" w:hAnsi="Arial" w:cs="Arial"/>
          <w:b/>
        </w:rPr>
        <w:t>:</w:t>
      </w:r>
      <w:r w:rsidRPr="00AA1C81">
        <w:rPr>
          <w:rFonts w:ascii="Arial" w:hAnsi="Arial" w:cs="Arial"/>
          <w:b/>
        </w:rPr>
        <w:t xml:space="preserve"> </w:t>
      </w:r>
    </w:p>
    <w:p w14:paraId="2E0B9AC4" w14:textId="77777777" w:rsidR="00AA1C81" w:rsidRPr="00AA1C81" w:rsidRDefault="00AA1C81" w:rsidP="00AA1C81">
      <w:pPr>
        <w:rPr>
          <w:rFonts w:ascii="Arial" w:hAnsi="Arial" w:cs="Arial"/>
        </w:rPr>
      </w:pPr>
    </w:p>
    <w:p w14:paraId="0E3D1504" w14:textId="77777777" w:rsidR="00AA1C81" w:rsidRPr="00AA1C81" w:rsidRDefault="00AA1C81" w:rsidP="00AA1C81">
      <w:pPr>
        <w:numPr>
          <w:ilvl w:val="0"/>
          <w:numId w:val="5"/>
        </w:numPr>
        <w:rPr>
          <w:rFonts w:ascii="Arial" w:hAnsi="Arial" w:cs="Arial"/>
        </w:rPr>
      </w:pPr>
      <w:r w:rsidRPr="00AA1C81">
        <w:rPr>
          <w:rFonts w:ascii="Arial" w:hAnsi="Arial" w:cs="Arial"/>
        </w:rPr>
        <w:t xml:space="preserve">Make sure the </w:t>
      </w:r>
      <w:r w:rsidRPr="00AA1C81">
        <w:rPr>
          <w:rFonts w:ascii="Arial" w:hAnsi="Arial" w:cs="Arial"/>
          <w:b/>
          <w:bCs/>
        </w:rPr>
        <w:t>young person is positioned well</w:t>
      </w:r>
      <w:r w:rsidRPr="00AA1C81">
        <w:rPr>
          <w:rFonts w:ascii="Arial" w:hAnsi="Arial" w:cs="Arial"/>
        </w:rPr>
        <w:t>, if possible close enough to you to ensure that they are paying attention; away from potential distractions; able to see you, the board and any visual materials clearly. The young person may choose to sit on the fringe and need extra encouragement to be involved.</w:t>
      </w:r>
    </w:p>
    <w:p w14:paraId="585BFCB0" w14:textId="77777777" w:rsidR="00AA1C81" w:rsidRPr="00AA1C81" w:rsidRDefault="00AA1C81" w:rsidP="00AA1C81">
      <w:pPr>
        <w:rPr>
          <w:rFonts w:ascii="Arial" w:hAnsi="Arial" w:cs="Arial"/>
          <w:b/>
        </w:rPr>
      </w:pPr>
    </w:p>
    <w:p w14:paraId="5BF9DBA7" w14:textId="61D65504" w:rsidR="00AA1C81" w:rsidRPr="00AA1C81" w:rsidRDefault="00AA1C81" w:rsidP="00AA1C81">
      <w:pPr>
        <w:numPr>
          <w:ilvl w:val="0"/>
          <w:numId w:val="5"/>
        </w:numPr>
        <w:rPr>
          <w:rFonts w:ascii="Arial" w:hAnsi="Arial" w:cs="Arial"/>
        </w:rPr>
      </w:pPr>
      <w:r w:rsidRPr="00AA1C81">
        <w:rPr>
          <w:rFonts w:ascii="Arial" w:hAnsi="Arial" w:cs="Arial"/>
        </w:rPr>
        <w:t xml:space="preserve">Make sure the </w:t>
      </w:r>
      <w:r w:rsidRPr="00AA1C81">
        <w:rPr>
          <w:rFonts w:ascii="Arial" w:hAnsi="Arial" w:cs="Arial"/>
          <w:b/>
          <w:bCs/>
        </w:rPr>
        <w:t>young person is aware of the aim of each lesson</w:t>
      </w:r>
      <w:r w:rsidRPr="00AA1C81">
        <w:rPr>
          <w:rFonts w:ascii="Arial" w:hAnsi="Arial" w:cs="Arial"/>
        </w:rPr>
        <w:t>, explain this at the beginning and put it on the board [use a picture/symbol/diagram if that is more appropriate than the written word alone].</w:t>
      </w:r>
    </w:p>
    <w:p w14:paraId="1B6C8F34" w14:textId="4ED78D76" w:rsidR="00AA1C81" w:rsidRPr="00AA1C81" w:rsidRDefault="00AA1C81" w:rsidP="00AA1C81">
      <w:pPr>
        <w:rPr>
          <w:rFonts w:ascii="Arial" w:hAnsi="Arial" w:cs="Arial"/>
          <w:b/>
        </w:rPr>
      </w:pPr>
    </w:p>
    <w:p w14:paraId="2EBE8932" w14:textId="180A9FCD" w:rsidR="00AA1C81" w:rsidRPr="00AA1C81" w:rsidRDefault="00AA1C81" w:rsidP="00AA1C81">
      <w:pPr>
        <w:numPr>
          <w:ilvl w:val="0"/>
          <w:numId w:val="5"/>
        </w:numPr>
        <w:rPr>
          <w:rFonts w:ascii="Arial" w:hAnsi="Arial" w:cs="Arial"/>
        </w:rPr>
      </w:pPr>
      <w:r w:rsidRPr="00AA1C81">
        <w:rPr>
          <w:rFonts w:ascii="Arial" w:hAnsi="Arial" w:cs="Arial"/>
        </w:rPr>
        <w:t xml:space="preserve">It may also help the young person to </w:t>
      </w:r>
      <w:r w:rsidRPr="00AA1C81">
        <w:rPr>
          <w:rFonts w:ascii="Arial" w:hAnsi="Arial" w:cs="Arial"/>
          <w:b/>
          <w:bCs/>
        </w:rPr>
        <w:t xml:space="preserve">know what’s coming next </w:t>
      </w:r>
      <w:r w:rsidRPr="00AA1C81">
        <w:rPr>
          <w:rFonts w:ascii="Arial" w:hAnsi="Arial" w:cs="Arial"/>
        </w:rPr>
        <w:t>within each lesson. Write the key parts of the lesson on the board or use symbols/simple diagrams/visual timetables for the non-reader.</w:t>
      </w:r>
    </w:p>
    <w:p w14:paraId="5EA20BB1" w14:textId="08B811E3" w:rsidR="00AA1C81" w:rsidRPr="00AA1C81" w:rsidRDefault="00AA1C81" w:rsidP="00AA1C81">
      <w:pPr>
        <w:rPr>
          <w:rFonts w:ascii="Arial" w:hAnsi="Arial" w:cs="Arial"/>
          <w:b/>
        </w:rPr>
      </w:pPr>
      <w:r w:rsidRPr="00FE16D8">
        <w:rPr>
          <w:rFonts w:ascii="Arial" w:hAnsi="Arial" w:cs="Arial"/>
          <w:b/>
          <w:noProof/>
          <w:szCs w:val="20"/>
        </w:rPr>
        <w:drawing>
          <wp:anchor distT="0" distB="0" distL="114300" distR="114300" simplePos="0" relativeHeight="251654656" behindDoc="1" locked="0" layoutInCell="1" allowOverlap="1" wp14:anchorId="7840CC94" wp14:editId="0B8B942B">
            <wp:simplePos x="0" y="0"/>
            <wp:positionH relativeFrom="column">
              <wp:posOffset>5911850</wp:posOffset>
            </wp:positionH>
            <wp:positionV relativeFrom="paragraph">
              <wp:posOffset>1905</wp:posOffset>
            </wp:positionV>
            <wp:extent cx="1059815" cy="1079500"/>
            <wp:effectExtent l="0" t="0" r="6985" b="6350"/>
            <wp:wrapTight wrapText="bothSides">
              <wp:wrapPolygon edited="0">
                <wp:start x="0" y="0"/>
                <wp:lineTo x="0" y="21346"/>
                <wp:lineTo x="21354" y="21346"/>
                <wp:lineTo x="213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09A77EEA" w14:textId="14AED3CD" w:rsidR="00AA1C81" w:rsidRPr="00AA1C81" w:rsidRDefault="00AA1C81" w:rsidP="00AA1C81">
      <w:pPr>
        <w:numPr>
          <w:ilvl w:val="0"/>
          <w:numId w:val="5"/>
        </w:numPr>
        <w:rPr>
          <w:rFonts w:ascii="Arial" w:hAnsi="Arial" w:cs="Arial"/>
        </w:rPr>
      </w:pPr>
      <w:r w:rsidRPr="60406BE7">
        <w:rPr>
          <w:rFonts w:ascii="Arial" w:hAnsi="Arial" w:cs="Arial"/>
        </w:rPr>
        <w:t xml:space="preserve">Wherever possible, follow the </w:t>
      </w:r>
      <w:proofErr w:type="gramStart"/>
      <w:r w:rsidRPr="60406BE7">
        <w:rPr>
          <w:rFonts w:ascii="Arial" w:hAnsi="Arial" w:cs="Arial"/>
        </w:rPr>
        <w:t>principle</w:t>
      </w:r>
      <w:proofErr w:type="gramEnd"/>
      <w:r w:rsidRPr="60406BE7">
        <w:rPr>
          <w:rFonts w:ascii="Arial" w:hAnsi="Arial" w:cs="Arial"/>
        </w:rPr>
        <w:t xml:space="preserve"> </w:t>
      </w:r>
      <w:r w:rsidRPr="60406BE7">
        <w:rPr>
          <w:rFonts w:ascii="Arial" w:hAnsi="Arial" w:cs="Arial"/>
          <w:b/>
          <w:bCs/>
        </w:rPr>
        <w:t>KISS</w:t>
      </w:r>
      <w:r w:rsidRPr="60406BE7">
        <w:rPr>
          <w:rFonts w:ascii="Arial" w:hAnsi="Arial" w:cs="Arial"/>
        </w:rPr>
        <w:t xml:space="preserve"> [</w:t>
      </w:r>
      <w:r w:rsidRPr="60406BE7">
        <w:rPr>
          <w:rFonts w:ascii="Arial" w:hAnsi="Arial" w:cs="Arial"/>
          <w:b/>
          <w:bCs/>
        </w:rPr>
        <w:t>K</w:t>
      </w:r>
      <w:r w:rsidRPr="60406BE7">
        <w:rPr>
          <w:rFonts w:ascii="Arial" w:hAnsi="Arial" w:cs="Arial"/>
        </w:rPr>
        <w:t xml:space="preserve">eep </w:t>
      </w:r>
      <w:r w:rsidRPr="60406BE7">
        <w:rPr>
          <w:rFonts w:ascii="Arial" w:hAnsi="Arial" w:cs="Arial"/>
          <w:b/>
          <w:bCs/>
        </w:rPr>
        <w:t>I</w:t>
      </w:r>
      <w:r w:rsidRPr="60406BE7">
        <w:rPr>
          <w:rFonts w:ascii="Arial" w:hAnsi="Arial" w:cs="Arial"/>
        </w:rPr>
        <w:t xml:space="preserve">t </w:t>
      </w:r>
      <w:r w:rsidRPr="60406BE7">
        <w:rPr>
          <w:rFonts w:ascii="Arial" w:hAnsi="Arial" w:cs="Arial"/>
          <w:b/>
          <w:bCs/>
        </w:rPr>
        <w:t>S</w:t>
      </w:r>
      <w:r w:rsidRPr="60406BE7">
        <w:rPr>
          <w:rFonts w:ascii="Arial" w:hAnsi="Arial" w:cs="Arial"/>
        </w:rPr>
        <w:t xml:space="preserve">hort and </w:t>
      </w:r>
      <w:r w:rsidRPr="60406BE7">
        <w:rPr>
          <w:rFonts w:ascii="Arial" w:hAnsi="Arial" w:cs="Arial"/>
          <w:b/>
          <w:bCs/>
        </w:rPr>
        <w:t>S</w:t>
      </w:r>
      <w:r w:rsidRPr="60406BE7">
        <w:rPr>
          <w:rFonts w:ascii="Arial" w:hAnsi="Arial" w:cs="Arial"/>
        </w:rPr>
        <w:t xml:space="preserve">imple]. The young person may easily be “over-loaded”. Reduce your language input in terms of sentence length, complexity of sentence and level of vocabulary. A lot of verbal input may </w:t>
      </w:r>
      <w:r w:rsidR="00023DA2">
        <w:rPr>
          <w:rFonts w:ascii="Arial" w:hAnsi="Arial" w:cs="Arial"/>
        </w:rPr>
        <w:t>feel like</w:t>
      </w:r>
      <w:r w:rsidRPr="60406BE7">
        <w:rPr>
          <w:rFonts w:ascii="Arial" w:hAnsi="Arial" w:cs="Arial"/>
        </w:rPr>
        <w:t xml:space="preserve"> a barrage of words.</w:t>
      </w:r>
      <w:r w:rsidR="006B0887" w:rsidRPr="60406BE7">
        <w:rPr>
          <w:rFonts w:ascii="Arial" w:hAnsi="Arial" w:cs="Arial"/>
        </w:rPr>
        <w:t xml:space="preserve"> (Ref: Hanen)</w:t>
      </w:r>
    </w:p>
    <w:p w14:paraId="79BC82EA" w14:textId="77777777" w:rsidR="00AA1C81" w:rsidRPr="00AA1C81" w:rsidRDefault="00AA1C81" w:rsidP="00AA1C81">
      <w:pPr>
        <w:rPr>
          <w:rFonts w:ascii="Arial" w:hAnsi="Arial" w:cs="Arial"/>
          <w:b/>
        </w:rPr>
      </w:pPr>
    </w:p>
    <w:p w14:paraId="4FF735C8" w14:textId="7F3331AF" w:rsidR="00AA1C81" w:rsidRPr="00AA1C81" w:rsidRDefault="00AA1C81" w:rsidP="00AA1C81">
      <w:pPr>
        <w:numPr>
          <w:ilvl w:val="0"/>
          <w:numId w:val="5"/>
        </w:numPr>
        <w:rPr>
          <w:rFonts w:ascii="Arial" w:hAnsi="Arial" w:cs="Arial"/>
        </w:rPr>
      </w:pPr>
      <w:r w:rsidRPr="00AA1C81">
        <w:rPr>
          <w:rFonts w:ascii="Arial" w:hAnsi="Arial" w:cs="Arial"/>
        </w:rPr>
        <w:t xml:space="preserve">Repetition and re-phrasing too quickly can interfere with the young person’s processing. </w:t>
      </w:r>
      <w:r w:rsidRPr="00AA1C81">
        <w:rPr>
          <w:rFonts w:ascii="Arial" w:hAnsi="Arial" w:cs="Arial"/>
          <w:b/>
          <w:bCs/>
        </w:rPr>
        <w:t>Try to wait</w:t>
      </w:r>
      <w:r w:rsidRPr="00AA1C81">
        <w:rPr>
          <w:rFonts w:ascii="Arial" w:hAnsi="Arial" w:cs="Arial"/>
        </w:rPr>
        <w:t xml:space="preserve">; only repeat when </w:t>
      </w:r>
      <w:proofErr w:type="gramStart"/>
      <w:r w:rsidRPr="00AA1C81">
        <w:rPr>
          <w:rFonts w:ascii="Arial" w:hAnsi="Arial" w:cs="Arial"/>
        </w:rPr>
        <w:t>it is clear that they</w:t>
      </w:r>
      <w:proofErr w:type="gramEnd"/>
      <w:r w:rsidRPr="00AA1C81">
        <w:rPr>
          <w:rFonts w:ascii="Arial" w:hAnsi="Arial" w:cs="Arial"/>
        </w:rPr>
        <w:t xml:space="preserve"> have not understood. The first repetition should use the same words; only change the wording if the young person still appears not to understand.</w:t>
      </w:r>
    </w:p>
    <w:p w14:paraId="59D70D5A" w14:textId="77777777" w:rsidR="00AA1C81" w:rsidRPr="00AA1C81" w:rsidRDefault="00AA1C81" w:rsidP="00AA1C81">
      <w:pPr>
        <w:rPr>
          <w:rFonts w:ascii="Arial" w:hAnsi="Arial" w:cs="Arial"/>
          <w:b/>
        </w:rPr>
      </w:pPr>
    </w:p>
    <w:p w14:paraId="2A280B6A" w14:textId="1EFF131D" w:rsidR="00AA1C81" w:rsidRPr="00AA1C81" w:rsidRDefault="00AA1C81" w:rsidP="00AA1C81">
      <w:pPr>
        <w:numPr>
          <w:ilvl w:val="0"/>
          <w:numId w:val="5"/>
        </w:numPr>
        <w:rPr>
          <w:rFonts w:ascii="Arial" w:hAnsi="Arial" w:cs="Arial"/>
        </w:rPr>
      </w:pPr>
      <w:r w:rsidRPr="60406BE7">
        <w:rPr>
          <w:rFonts w:ascii="Arial" w:hAnsi="Arial" w:cs="Arial"/>
          <w:b/>
          <w:bCs/>
        </w:rPr>
        <w:t>Try to do one thing at a time</w:t>
      </w:r>
      <w:r w:rsidRPr="60406BE7">
        <w:rPr>
          <w:rFonts w:ascii="Arial" w:hAnsi="Arial" w:cs="Arial"/>
        </w:rPr>
        <w:t>, young people</w:t>
      </w:r>
      <w:r w:rsidR="00023DA2">
        <w:rPr>
          <w:rFonts w:ascii="Arial" w:hAnsi="Arial" w:cs="Arial"/>
        </w:rPr>
        <w:t xml:space="preserve"> with auditory memory and understanding language needs</w:t>
      </w:r>
      <w:r w:rsidRPr="60406BE7">
        <w:rPr>
          <w:rFonts w:ascii="Arial" w:hAnsi="Arial" w:cs="Arial"/>
        </w:rPr>
        <w:t xml:space="preserve"> may find it difficult to attend to more than one thing, e.g. </w:t>
      </w:r>
      <w:r w:rsidRPr="60406BE7">
        <w:rPr>
          <w:rFonts w:ascii="Arial" w:hAnsi="Arial" w:cs="Arial"/>
          <w:b/>
          <w:bCs/>
        </w:rPr>
        <w:t>either</w:t>
      </w:r>
      <w:r w:rsidRPr="60406BE7">
        <w:rPr>
          <w:rFonts w:ascii="Arial" w:hAnsi="Arial" w:cs="Arial"/>
        </w:rPr>
        <w:t xml:space="preserve"> writing </w:t>
      </w:r>
      <w:r w:rsidRPr="60406BE7">
        <w:rPr>
          <w:rFonts w:ascii="Arial" w:hAnsi="Arial" w:cs="Arial"/>
          <w:b/>
          <w:bCs/>
        </w:rPr>
        <w:t>or</w:t>
      </w:r>
      <w:r w:rsidRPr="60406BE7">
        <w:rPr>
          <w:rFonts w:ascii="Arial" w:hAnsi="Arial" w:cs="Arial"/>
        </w:rPr>
        <w:t xml:space="preserve"> looking in books </w:t>
      </w:r>
      <w:r w:rsidRPr="60406BE7">
        <w:rPr>
          <w:rFonts w:ascii="Arial" w:hAnsi="Arial" w:cs="Arial"/>
          <w:b/>
          <w:bCs/>
        </w:rPr>
        <w:t>or</w:t>
      </w:r>
      <w:r w:rsidRPr="60406BE7">
        <w:rPr>
          <w:rFonts w:ascii="Arial" w:hAnsi="Arial" w:cs="Arial"/>
        </w:rPr>
        <w:t xml:space="preserve"> listening. Flag up changes in the activity, making it clear what you are expecting the young person to attend to at each time.</w:t>
      </w:r>
    </w:p>
    <w:p w14:paraId="5D4AB38E" w14:textId="77777777" w:rsidR="00AA1C81" w:rsidRPr="00AA1C81" w:rsidRDefault="00AA1C81" w:rsidP="00AA1C81">
      <w:pPr>
        <w:rPr>
          <w:rFonts w:ascii="Arial" w:hAnsi="Arial" w:cs="Arial"/>
          <w:b/>
        </w:rPr>
      </w:pPr>
    </w:p>
    <w:p w14:paraId="15D72475" w14:textId="023A4881" w:rsidR="00AA1C81" w:rsidRPr="00AA1C81" w:rsidRDefault="00AA1C81" w:rsidP="00AA1C81">
      <w:pPr>
        <w:numPr>
          <w:ilvl w:val="0"/>
          <w:numId w:val="5"/>
        </w:numPr>
        <w:rPr>
          <w:rFonts w:ascii="Arial" w:hAnsi="Arial" w:cs="Arial"/>
        </w:rPr>
      </w:pPr>
      <w:r w:rsidRPr="60406BE7">
        <w:rPr>
          <w:rFonts w:ascii="Arial" w:hAnsi="Arial" w:cs="Arial"/>
        </w:rPr>
        <w:t xml:space="preserve">Support verbal language as far as possible with </w:t>
      </w:r>
      <w:r w:rsidRPr="60406BE7">
        <w:rPr>
          <w:rFonts w:ascii="Arial" w:hAnsi="Arial" w:cs="Arial"/>
          <w:b/>
          <w:bCs/>
        </w:rPr>
        <w:t>visual materials</w:t>
      </w:r>
      <w:r w:rsidR="00023DA2">
        <w:rPr>
          <w:rFonts w:ascii="Arial" w:hAnsi="Arial" w:cs="Arial"/>
        </w:rPr>
        <w:t xml:space="preserve">: </w:t>
      </w:r>
      <w:r w:rsidRPr="60406BE7">
        <w:rPr>
          <w:rFonts w:ascii="Arial" w:hAnsi="Arial" w:cs="Arial"/>
        </w:rPr>
        <w:t xml:space="preserve">use gesture, pictures, real objects and symbols including the written word to facilitate their understanding of key learning points. Spoken words disappear but visuals are permanent. </w:t>
      </w:r>
    </w:p>
    <w:p w14:paraId="799E561F" w14:textId="77777777" w:rsidR="00AA1C81" w:rsidRPr="00AA1C81" w:rsidRDefault="00AA1C81" w:rsidP="00AA1C81">
      <w:pPr>
        <w:rPr>
          <w:rFonts w:ascii="Arial" w:hAnsi="Arial" w:cs="Arial"/>
          <w:b/>
        </w:rPr>
      </w:pPr>
    </w:p>
    <w:p w14:paraId="4A5AD740" w14:textId="2E511AF3" w:rsidR="00AA1C81" w:rsidRPr="00AA1C81" w:rsidRDefault="00AA1C81" w:rsidP="00AA1C81">
      <w:pPr>
        <w:numPr>
          <w:ilvl w:val="0"/>
          <w:numId w:val="5"/>
        </w:numPr>
        <w:rPr>
          <w:rFonts w:ascii="Arial" w:hAnsi="Arial" w:cs="Arial"/>
        </w:rPr>
      </w:pPr>
      <w:r w:rsidRPr="00AA1C81">
        <w:rPr>
          <w:rFonts w:ascii="Arial" w:hAnsi="Arial" w:cs="Arial"/>
        </w:rPr>
        <w:t xml:space="preserve">Reinforce good listening skills and help the young person to sift information for key points by </w:t>
      </w:r>
      <w:r w:rsidRPr="00AA1C81">
        <w:rPr>
          <w:rFonts w:ascii="Arial" w:hAnsi="Arial" w:cs="Arial"/>
          <w:b/>
          <w:bCs/>
        </w:rPr>
        <w:t>flagging up in advance what it is that they need to listen out for</w:t>
      </w:r>
      <w:r w:rsidRPr="00AA1C81">
        <w:rPr>
          <w:rFonts w:ascii="Arial" w:hAnsi="Arial" w:cs="Arial"/>
        </w:rPr>
        <w:t xml:space="preserve">, </w:t>
      </w:r>
      <w:proofErr w:type="spellStart"/>
      <w:r w:rsidRPr="00AA1C81">
        <w:rPr>
          <w:rFonts w:ascii="Arial" w:hAnsi="Arial" w:cs="Arial"/>
        </w:rPr>
        <w:t>eg</w:t>
      </w:r>
      <w:proofErr w:type="spellEnd"/>
      <w:r w:rsidRPr="00AA1C81">
        <w:rPr>
          <w:rFonts w:ascii="Arial" w:hAnsi="Arial" w:cs="Arial"/>
        </w:rPr>
        <w:t xml:space="preserve"> “after I’ve talked about… [general topic] I’m going to ask you about these things… [specific points of information]”</w:t>
      </w:r>
    </w:p>
    <w:p w14:paraId="1A0092FC" w14:textId="77777777" w:rsidR="00AA1C81" w:rsidRPr="00AA1C81" w:rsidRDefault="00AA1C81" w:rsidP="00AA1C81">
      <w:pPr>
        <w:ind w:left="720"/>
        <w:rPr>
          <w:rFonts w:ascii="Arial" w:hAnsi="Arial" w:cs="Arial"/>
          <w:b/>
        </w:rPr>
      </w:pPr>
    </w:p>
    <w:p w14:paraId="23139422" w14:textId="2251DF79" w:rsidR="00AA1C81" w:rsidRPr="00AA1C81" w:rsidRDefault="00AA1C81" w:rsidP="00AA1C81">
      <w:pPr>
        <w:numPr>
          <w:ilvl w:val="0"/>
          <w:numId w:val="5"/>
        </w:numPr>
        <w:rPr>
          <w:rFonts w:ascii="Arial" w:hAnsi="Arial" w:cs="Arial"/>
        </w:rPr>
      </w:pPr>
      <w:r w:rsidRPr="60406BE7">
        <w:rPr>
          <w:rFonts w:ascii="Arial" w:hAnsi="Arial" w:cs="Arial"/>
        </w:rPr>
        <w:t xml:space="preserve">Provide the </w:t>
      </w:r>
      <w:r w:rsidR="00023DA2">
        <w:rPr>
          <w:rFonts w:ascii="Arial" w:hAnsi="Arial" w:cs="Arial"/>
        </w:rPr>
        <w:t xml:space="preserve">young person </w:t>
      </w:r>
      <w:r w:rsidRPr="60406BE7">
        <w:rPr>
          <w:rFonts w:ascii="Arial" w:hAnsi="Arial" w:cs="Arial"/>
        </w:rPr>
        <w:t xml:space="preserve">with a </w:t>
      </w:r>
      <w:r w:rsidRPr="60406BE7">
        <w:rPr>
          <w:rFonts w:ascii="Arial" w:hAnsi="Arial" w:cs="Arial"/>
          <w:b/>
          <w:bCs/>
        </w:rPr>
        <w:t>written list of questions</w:t>
      </w:r>
      <w:r w:rsidRPr="60406BE7">
        <w:rPr>
          <w:rFonts w:ascii="Arial" w:hAnsi="Arial" w:cs="Arial"/>
        </w:rPr>
        <w:t xml:space="preserve"> you will ask the class before the input (</w:t>
      </w:r>
      <w:proofErr w:type="spellStart"/>
      <w:r w:rsidRPr="60406BE7">
        <w:rPr>
          <w:rFonts w:ascii="Arial" w:hAnsi="Arial" w:cs="Arial"/>
        </w:rPr>
        <w:t>e.g</w:t>
      </w:r>
      <w:proofErr w:type="spellEnd"/>
      <w:r w:rsidRPr="60406BE7">
        <w:rPr>
          <w:rFonts w:ascii="Arial" w:hAnsi="Arial" w:cs="Arial"/>
        </w:rPr>
        <w:t xml:space="preserve"> watching a video, reading a text) is carried out so that processing time is provided.  </w:t>
      </w:r>
    </w:p>
    <w:p w14:paraId="412693E0" w14:textId="77777777" w:rsidR="00AA1C81" w:rsidRPr="00AA1C81" w:rsidRDefault="00AA1C81" w:rsidP="00AA1C81">
      <w:pPr>
        <w:ind w:left="720"/>
        <w:rPr>
          <w:rFonts w:ascii="Arial" w:hAnsi="Arial" w:cs="Arial"/>
        </w:rPr>
      </w:pPr>
    </w:p>
    <w:p w14:paraId="0003C2B5" w14:textId="04D6E36B" w:rsidR="00AA1C81" w:rsidRPr="00AA1C81" w:rsidRDefault="00AA1C81" w:rsidP="00AA1C81">
      <w:pPr>
        <w:numPr>
          <w:ilvl w:val="0"/>
          <w:numId w:val="5"/>
        </w:numPr>
        <w:rPr>
          <w:rFonts w:ascii="Arial" w:hAnsi="Arial" w:cs="Arial"/>
        </w:rPr>
      </w:pPr>
      <w:r w:rsidRPr="00AA1C81">
        <w:rPr>
          <w:rFonts w:ascii="Arial" w:hAnsi="Arial" w:cs="Arial"/>
        </w:rPr>
        <w:t>Break down instructions into manageable chunks, using a clear sequence, “</w:t>
      </w:r>
      <w:r w:rsidRPr="00AA1C81">
        <w:rPr>
          <w:rFonts w:ascii="Arial" w:hAnsi="Arial" w:cs="Arial"/>
          <w:b/>
        </w:rPr>
        <w:t>first…then…next…last…</w:t>
      </w:r>
      <w:r w:rsidRPr="00AA1C81">
        <w:rPr>
          <w:rFonts w:ascii="Arial" w:hAnsi="Arial" w:cs="Arial"/>
        </w:rPr>
        <w:t>” [The young person may only be able to retain two actions required or possibly only one; be aware of these limitations].</w:t>
      </w:r>
    </w:p>
    <w:p w14:paraId="2B51546D" w14:textId="77777777" w:rsidR="00AA1C81" w:rsidRPr="00AA1C81" w:rsidRDefault="00AA1C81" w:rsidP="00AA1C81">
      <w:pPr>
        <w:ind w:left="720"/>
        <w:rPr>
          <w:rFonts w:ascii="Arial" w:hAnsi="Arial" w:cs="Arial"/>
          <w:b/>
        </w:rPr>
      </w:pPr>
    </w:p>
    <w:p w14:paraId="6A2095B0" w14:textId="525ECC86" w:rsidR="00AA1C81" w:rsidRPr="00AA1C81" w:rsidRDefault="00AA1C81" w:rsidP="00AA1C81">
      <w:pPr>
        <w:numPr>
          <w:ilvl w:val="0"/>
          <w:numId w:val="5"/>
        </w:numPr>
        <w:rPr>
          <w:rFonts w:ascii="Arial" w:hAnsi="Arial" w:cs="Arial"/>
        </w:rPr>
      </w:pPr>
      <w:r w:rsidRPr="00AA1C81">
        <w:rPr>
          <w:rFonts w:ascii="Arial" w:hAnsi="Arial" w:cs="Arial"/>
        </w:rPr>
        <w:t xml:space="preserve">Regularly </w:t>
      </w:r>
      <w:r w:rsidRPr="00AA1C81">
        <w:rPr>
          <w:rFonts w:ascii="Arial" w:hAnsi="Arial" w:cs="Arial"/>
          <w:b/>
          <w:bCs/>
        </w:rPr>
        <w:t>check the young person’s understanding</w:t>
      </w:r>
      <w:r w:rsidRPr="00AA1C81">
        <w:rPr>
          <w:rFonts w:ascii="Arial" w:hAnsi="Arial" w:cs="Arial"/>
        </w:rPr>
        <w:t xml:space="preserve"> of what they have been asked to do by asking them to explain or demonstrate. It is not enough to only ask, “does that make sense?” as most will respond with “yes”, even if this not true. If the young person does not feel confident enough to say when they do not understand, </w:t>
      </w:r>
      <w:r w:rsidRPr="00AA1C81">
        <w:rPr>
          <w:rFonts w:ascii="Arial" w:hAnsi="Arial" w:cs="Arial"/>
          <w:b/>
          <w:bCs/>
        </w:rPr>
        <w:t>develop an agreed ‘secret code’</w:t>
      </w:r>
      <w:r w:rsidRPr="00AA1C81">
        <w:rPr>
          <w:rFonts w:ascii="Arial" w:hAnsi="Arial" w:cs="Arial"/>
        </w:rPr>
        <w:t xml:space="preserve"> so they can communicate this. </w:t>
      </w:r>
      <w:proofErr w:type="spellStart"/>
      <w:r w:rsidRPr="00AA1C81">
        <w:rPr>
          <w:rFonts w:ascii="Arial" w:hAnsi="Arial" w:cs="Arial"/>
        </w:rPr>
        <w:t>E.g</w:t>
      </w:r>
      <w:proofErr w:type="spellEnd"/>
      <w:r w:rsidRPr="00AA1C81">
        <w:rPr>
          <w:rFonts w:ascii="Arial" w:hAnsi="Arial" w:cs="Arial"/>
        </w:rPr>
        <w:t xml:space="preserve"> when the young person places their rubber at the top of the desk, this signals that they require help. </w:t>
      </w:r>
    </w:p>
    <w:p w14:paraId="22C4753F" w14:textId="77777777" w:rsidR="00AA1C81" w:rsidRPr="00AA1C81" w:rsidRDefault="00AA1C81" w:rsidP="00AA1C81">
      <w:pPr>
        <w:rPr>
          <w:rFonts w:ascii="Arial" w:hAnsi="Arial" w:cs="Arial"/>
          <w:b/>
        </w:rPr>
      </w:pPr>
    </w:p>
    <w:p w14:paraId="65D2BD90" w14:textId="431958DE" w:rsidR="00AA1C81" w:rsidRPr="00AA1C81" w:rsidRDefault="00AA1C81" w:rsidP="00AA1C81">
      <w:pPr>
        <w:rPr>
          <w:rFonts w:ascii="Arial" w:hAnsi="Arial" w:cs="Arial"/>
          <w:b/>
        </w:rPr>
      </w:pPr>
      <w:r w:rsidRPr="00E60A0B">
        <w:rPr>
          <w:rFonts w:ascii="Arial" w:hAnsi="Arial" w:cs="Arial"/>
          <w:b/>
          <w:color w:val="4F81BD" w:themeColor="accent1"/>
        </w:rPr>
        <w:t>Inferential Language Skills</w:t>
      </w:r>
      <w:r>
        <w:rPr>
          <w:rFonts w:ascii="Arial" w:hAnsi="Arial" w:cs="Arial"/>
          <w:b/>
        </w:rPr>
        <w:t xml:space="preserve">: </w:t>
      </w:r>
    </w:p>
    <w:p w14:paraId="60BF28AF" w14:textId="22070778" w:rsidR="00AA1C81" w:rsidRPr="00AA1C81" w:rsidRDefault="00AA1C81" w:rsidP="00AA1C81">
      <w:pPr>
        <w:rPr>
          <w:rFonts w:ascii="Arial" w:hAnsi="Arial" w:cs="Arial"/>
          <w:b/>
        </w:rPr>
      </w:pPr>
    </w:p>
    <w:p w14:paraId="2088A694" w14:textId="3C5D40B0" w:rsidR="00AA1C81" w:rsidRPr="00AA1C81" w:rsidRDefault="00AA1C81" w:rsidP="00023DA2">
      <w:pPr>
        <w:rPr>
          <w:rFonts w:ascii="Arial" w:hAnsi="Arial" w:cs="Arial"/>
        </w:rPr>
      </w:pPr>
      <w:r w:rsidRPr="60406BE7">
        <w:rPr>
          <w:rFonts w:ascii="Arial" w:hAnsi="Arial" w:cs="Arial"/>
        </w:rPr>
        <w:t>Young people who have language difficulties, are Autistic and/or trauma-experienced, may struggle to answer questions which require inference skills</w:t>
      </w:r>
      <w:r w:rsidR="006B0887" w:rsidRPr="60406BE7">
        <w:rPr>
          <w:rFonts w:ascii="Arial" w:hAnsi="Arial" w:cs="Arial"/>
        </w:rPr>
        <w:t xml:space="preserve"> such as</w:t>
      </w:r>
      <w:r w:rsidRPr="60406BE7">
        <w:rPr>
          <w:rFonts w:ascii="Arial" w:hAnsi="Arial" w:cs="Arial"/>
        </w:rPr>
        <w:t xml:space="preserve">: </w:t>
      </w:r>
    </w:p>
    <w:p w14:paraId="356B4FE9" w14:textId="34F02795" w:rsidR="00AA1C81" w:rsidRPr="00AA1C81" w:rsidRDefault="00AA1C81" w:rsidP="60406BE7">
      <w:pPr>
        <w:numPr>
          <w:ilvl w:val="0"/>
          <w:numId w:val="5"/>
        </w:numPr>
        <w:rPr>
          <w:rFonts w:ascii="Arial" w:hAnsi="Arial" w:cs="Arial"/>
        </w:rPr>
      </w:pPr>
      <w:r w:rsidRPr="60406BE7">
        <w:rPr>
          <w:rFonts w:ascii="Arial" w:hAnsi="Arial" w:cs="Arial"/>
        </w:rPr>
        <w:t xml:space="preserve">Predicting what might happen next. </w:t>
      </w:r>
    </w:p>
    <w:p w14:paraId="70E576CE" w14:textId="77777777" w:rsidR="00AA1C81" w:rsidRPr="00AA1C81" w:rsidRDefault="00AA1C81" w:rsidP="00AA1C81">
      <w:pPr>
        <w:numPr>
          <w:ilvl w:val="0"/>
          <w:numId w:val="5"/>
        </w:numPr>
        <w:rPr>
          <w:rFonts w:ascii="Arial" w:hAnsi="Arial" w:cs="Arial"/>
          <w:bCs/>
        </w:rPr>
      </w:pPr>
      <w:r w:rsidRPr="00AA1C81">
        <w:rPr>
          <w:rFonts w:ascii="Arial" w:hAnsi="Arial" w:cs="Arial"/>
          <w:bCs/>
        </w:rPr>
        <w:t xml:space="preserve">Commenting on how someone else might feel or what they would say in a situation. </w:t>
      </w:r>
    </w:p>
    <w:p w14:paraId="2E0BC2E2" w14:textId="77777777" w:rsidR="00AA1C81" w:rsidRPr="00AA1C81" w:rsidRDefault="00AA1C81" w:rsidP="00AA1C81">
      <w:pPr>
        <w:numPr>
          <w:ilvl w:val="0"/>
          <w:numId w:val="5"/>
        </w:numPr>
        <w:rPr>
          <w:rFonts w:ascii="Arial" w:hAnsi="Arial" w:cs="Arial"/>
          <w:bCs/>
        </w:rPr>
      </w:pPr>
      <w:r w:rsidRPr="00AA1C81">
        <w:rPr>
          <w:rFonts w:ascii="Arial" w:hAnsi="Arial" w:cs="Arial"/>
          <w:bCs/>
        </w:rPr>
        <w:t xml:space="preserve">“Why” questions. </w:t>
      </w:r>
    </w:p>
    <w:p w14:paraId="1440304C" w14:textId="77777777" w:rsidR="00AA1C81" w:rsidRPr="00AA1C81" w:rsidRDefault="00AA1C81" w:rsidP="00AA1C81">
      <w:pPr>
        <w:numPr>
          <w:ilvl w:val="0"/>
          <w:numId w:val="5"/>
        </w:numPr>
        <w:rPr>
          <w:rFonts w:ascii="Arial" w:hAnsi="Arial" w:cs="Arial"/>
          <w:bCs/>
        </w:rPr>
      </w:pPr>
      <w:r w:rsidRPr="00AA1C81">
        <w:rPr>
          <w:rFonts w:ascii="Arial" w:hAnsi="Arial" w:cs="Arial"/>
          <w:bCs/>
        </w:rPr>
        <w:t xml:space="preserve">Justification questions, </w:t>
      </w:r>
      <w:proofErr w:type="spellStart"/>
      <w:r w:rsidRPr="00AA1C81">
        <w:rPr>
          <w:rFonts w:ascii="Arial" w:hAnsi="Arial" w:cs="Arial"/>
          <w:bCs/>
        </w:rPr>
        <w:t>e.g</w:t>
      </w:r>
      <w:proofErr w:type="spellEnd"/>
      <w:r w:rsidRPr="00AA1C81">
        <w:rPr>
          <w:rFonts w:ascii="Arial" w:hAnsi="Arial" w:cs="Arial"/>
          <w:bCs/>
        </w:rPr>
        <w:t xml:space="preserve"> “How do you know…”</w:t>
      </w:r>
    </w:p>
    <w:p w14:paraId="7D897F10" w14:textId="77777777" w:rsidR="00AA1C81" w:rsidRPr="00AA1C81" w:rsidRDefault="00AA1C81" w:rsidP="60406BE7">
      <w:pPr>
        <w:numPr>
          <w:ilvl w:val="0"/>
          <w:numId w:val="5"/>
        </w:numPr>
        <w:rPr>
          <w:rFonts w:ascii="Arial" w:hAnsi="Arial" w:cs="Arial"/>
        </w:rPr>
      </w:pPr>
      <w:r w:rsidRPr="60406BE7">
        <w:rPr>
          <w:rFonts w:ascii="Arial" w:hAnsi="Arial" w:cs="Arial"/>
        </w:rPr>
        <w:t xml:space="preserve">Problem solving, </w:t>
      </w:r>
      <w:proofErr w:type="spellStart"/>
      <w:r w:rsidRPr="60406BE7">
        <w:rPr>
          <w:rFonts w:ascii="Arial" w:hAnsi="Arial" w:cs="Arial"/>
        </w:rPr>
        <w:t>e.g</w:t>
      </w:r>
      <w:proofErr w:type="spellEnd"/>
      <w:r w:rsidRPr="60406BE7">
        <w:rPr>
          <w:rFonts w:ascii="Arial" w:hAnsi="Arial" w:cs="Arial"/>
        </w:rPr>
        <w:t xml:space="preserve"> “What could you do instead next time?”.</w:t>
      </w:r>
    </w:p>
    <w:p w14:paraId="1EDC9681" w14:textId="77777777" w:rsidR="00AA1C81" w:rsidRPr="00AA1C81" w:rsidRDefault="00AA1C81" w:rsidP="60406BE7">
      <w:pPr>
        <w:rPr>
          <w:rFonts w:ascii="Arial" w:hAnsi="Arial" w:cs="Arial"/>
        </w:rPr>
      </w:pPr>
    </w:p>
    <w:p w14:paraId="0F8698ED" w14:textId="3E9303A1" w:rsidR="00AA1C81" w:rsidRPr="00AA1C81" w:rsidRDefault="00AA1C81" w:rsidP="00023DA2">
      <w:pPr>
        <w:rPr>
          <w:rFonts w:ascii="Arial" w:hAnsi="Arial" w:cs="Arial"/>
          <w:bCs/>
        </w:rPr>
      </w:pPr>
      <w:r w:rsidRPr="00AA1C81">
        <w:rPr>
          <w:rFonts w:ascii="Arial" w:hAnsi="Arial" w:cs="Arial"/>
          <w:bCs/>
        </w:rPr>
        <w:t xml:space="preserve">The adults around the young person should be aware of this and support them by: </w:t>
      </w:r>
    </w:p>
    <w:p w14:paraId="39A56935" w14:textId="77777777" w:rsidR="00AA1C81" w:rsidRPr="00AA1C81" w:rsidRDefault="00AA1C81" w:rsidP="00AA1C81">
      <w:pPr>
        <w:numPr>
          <w:ilvl w:val="0"/>
          <w:numId w:val="5"/>
        </w:numPr>
        <w:rPr>
          <w:rFonts w:ascii="Arial" w:hAnsi="Arial" w:cs="Arial"/>
          <w:bCs/>
        </w:rPr>
      </w:pPr>
      <w:r w:rsidRPr="00AA1C81">
        <w:rPr>
          <w:rFonts w:ascii="Arial" w:hAnsi="Arial" w:cs="Arial"/>
          <w:bCs/>
        </w:rPr>
        <w:t xml:space="preserve">Asking more </w:t>
      </w:r>
      <w:r w:rsidRPr="00AA1C81">
        <w:rPr>
          <w:rFonts w:ascii="Arial" w:hAnsi="Arial" w:cs="Arial"/>
          <w:b/>
        </w:rPr>
        <w:t>concrete questions</w:t>
      </w:r>
      <w:r w:rsidRPr="00AA1C81">
        <w:rPr>
          <w:rFonts w:ascii="Arial" w:hAnsi="Arial" w:cs="Arial"/>
          <w:bCs/>
        </w:rPr>
        <w:t xml:space="preserve"> (</w:t>
      </w:r>
      <w:proofErr w:type="spellStart"/>
      <w:r w:rsidRPr="00AA1C81">
        <w:rPr>
          <w:rFonts w:ascii="Arial" w:hAnsi="Arial" w:cs="Arial"/>
          <w:bCs/>
        </w:rPr>
        <w:t>e.g</w:t>
      </w:r>
      <w:proofErr w:type="spellEnd"/>
      <w:r w:rsidRPr="00AA1C81">
        <w:rPr>
          <w:rFonts w:ascii="Arial" w:hAnsi="Arial" w:cs="Arial"/>
          <w:bCs/>
        </w:rPr>
        <w:t xml:space="preserve"> naming and describing) than inferential questions. </w:t>
      </w:r>
    </w:p>
    <w:p w14:paraId="19C1D712" w14:textId="3DB80A3D" w:rsidR="00AA1C81" w:rsidRPr="00AA1C81" w:rsidRDefault="00AA1C81" w:rsidP="00AA1C81">
      <w:pPr>
        <w:numPr>
          <w:ilvl w:val="0"/>
          <w:numId w:val="5"/>
        </w:numPr>
        <w:rPr>
          <w:rFonts w:ascii="Arial" w:hAnsi="Arial" w:cs="Arial"/>
          <w:bCs/>
        </w:rPr>
      </w:pPr>
      <w:r w:rsidRPr="00AA1C81">
        <w:rPr>
          <w:rFonts w:ascii="Arial" w:hAnsi="Arial" w:cs="Arial"/>
          <w:bCs/>
        </w:rPr>
        <w:t xml:space="preserve">If the young person is struggling to answer a question, use </w:t>
      </w:r>
      <w:r w:rsidRPr="00AA1C81">
        <w:rPr>
          <w:rFonts w:ascii="Arial" w:hAnsi="Arial" w:cs="Arial"/>
          <w:b/>
        </w:rPr>
        <w:t>forced alternatives</w:t>
      </w:r>
      <w:r w:rsidRPr="00AA1C81">
        <w:rPr>
          <w:rFonts w:ascii="Arial" w:hAnsi="Arial" w:cs="Arial"/>
          <w:bCs/>
        </w:rPr>
        <w:t xml:space="preserve">. </w:t>
      </w:r>
      <w:proofErr w:type="spellStart"/>
      <w:r w:rsidRPr="00AA1C81">
        <w:rPr>
          <w:rFonts w:ascii="Arial" w:hAnsi="Arial" w:cs="Arial"/>
          <w:bCs/>
        </w:rPr>
        <w:t>E.g</w:t>
      </w:r>
      <w:proofErr w:type="spellEnd"/>
      <w:r w:rsidRPr="00AA1C81">
        <w:rPr>
          <w:rFonts w:ascii="Arial" w:hAnsi="Arial" w:cs="Arial"/>
          <w:bCs/>
        </w:rPr>
        <w:t xml:space="preserve"> “Why did the girl lie to the boy? Is it because she wanted to be mean or to be kind?”</w:t>
      </w:r>
    </w:p>
    <w:p w14:paraId="3C648596" w14:textId="6C7EC22A" w:rsidR="00AA1C81" w:rsidRPr="00AA1C81" w:rsidRDefault="00AA1C81" w:rsidP="00AA1C81">
      <w:pPr>
        <w:numPr>
          <w:ilvl w:val="0"/>
          <w:numId w:val="5"/>
        </w:numPr>
        <w:rPr>
          <w:rFonts w:ascii="Arial" w:hAnsi="Arial" w:cs="Arial"/>
          <w:bCs/>
        </w:rPr>
      </w:pPr>
      <w:r w:rsidRPr="00AA1C81">
        <w:rPr>
          <w:rFonts w:ascii="Arial" w:hAnsi="Arial" w:cs="Arial"/>
          <w:bCs/>
        </w:rPr>
        <w:t xml:space="preserve">If the young person is still finding it hard to answer a question you can </w:t>
      </w:r>
      <w:r w:rsidRPr="00AA1C81">
        <w:rPr>
          <w:rFonts w:ascii="Arial" w:hAnsi="Arial" w:cs="Arial"/>
          <w:b/>
        </w:rPr>
        <w:t>model</w:t>
      </w:r>
      <w:r w:rsidRPr="00AA1C81">
        <w:rPr>
          <w:rFonts w:ascii="Arial" w:hAnsi="Arial" w:cs="Arial"/>
          <w:bCs/>
        </w:rPr>
        <w:t xml:space="preserve"> the answer for them. E.g. “I think the girl lied to the boy because she didn’t want to hurt his feelings by being honest”. </w:t>
      </w:r>
    </w:p>
    <w:p w14:paraId="7765A03C" w14:textId="77777777" w:rsidR="00AA1C81" w:rsidRPr="00AA1C81" w:rsidRDefault="00AA1C81" w:rsidP="00AA1C81">
      <w:pPr>
        <w:ind w:left="1080"/>
        <w:rPr>
          <w:rFonts w:ascii="Arial" w:hAnsi="Arial" w:cs="Arial"/>
          <w:bCs/>
        </w:rPr>
      </w:pPr>
    </w:p>
    <w:p w14:paraId="10C10859" w14:textId="6B7D7FE5" w:rsidR="00AA1C81" w:rsidRPr="00AA1C81" w:rsidRDefault="00AA1C81" w:rsidP="00AA1C81">
      <w:pPr>
        <w:numPr>
          <w:ilvl w:val="0"/>
          <w:numId w:val="5"/>
        </w:numPr>
        <w:rPr>
          <w:rFonts w:ascii="Arial" w:hAnsi="Arial" w:cs="Arial"/>
          <w:b/>
        </w:rPr>
      </w:pPr>
      <w:r w:rsidRPr="00AA1C81">
        <w:rPr>
          <w:rFonts w:ascii="Arial" w:hAnsi="Arial" w:cs="Arial"/>
          <w:bCs/>
        </w:rPr>
        <w:t xml:space="preserve">If the young person presents with </w:t>
      </w:r>
      <w:r w:rsidRPr="00AA1C81">
        <w:rPr>
          <w:rFonts w:ascii="Arial" w:hAnsi="Arial" w:cs="Arial"/>
          <w:b/>
        </w:rPr>
        <w:t>behaviours which challenge</w:t>
      </w:r>
      <w:r w:rsidRPr="00AA1C81">
        <w:rPr>
          <w:rFonts w:ascii="Arial" w:hAnsi="Arial" w:cs="Arial"/>
          <w:bCs/>
        </w:rPr>
        <w:t>, be aware they are unlikely to be able to answer inferential questions (</w:t>
      </w:r>
      <w:proofErr w:type="spellStart"/>
      <w:r w:rsidRPr="00AA1C81">
        <w:rPr>
          <w:rFonts w:ascii="Arial" w:hAnsi="Arial" w:cs="Arial"/>
          <w:bCs/>
        </w:rPr>
        <w:t>e.g</w:t>
      </w:r>
      <w:proofErr w:type="spellEnd"/>
      <w:r w:rsidRPr="00AA1C81">
        <w:rPr>
          <w:rFonts w:ascii="Arial" w:hAnsi="Arial" w:cs="Arial"/>
          <w:bCs/>
        </w:rPr>
        <w:t xml:space="preserve"> “Why did you do that?”) and especially when dysregulated. </w:t>
      </w:r>
      <w:r w:rsidRPr="00AA1C81">
        <w:rPr>
          <w:rFonts w:ascii="Arial" w:hAnsi="Arial" w:cs="Arial"/>
          <w:b/>
        </w:rPr>
        <w:t xml:space="preserve">Reduce language and ask questions with modelling once the young person is regulated. </w:t>
      </w:r>
    </w:p>
    <w:p w14:paraId="5869FD32" w14:textId="4E0A540A" w:rsidR="00AA1C81" w:rsidRPr="00AA1C81" w:rsidRDefault="00AA1C81" w:rsidP="00AA1C81">
      <w:pPr>
        <w:rPr>
          <w:rFonts w:ascii="Arial" w:hAnsi="Arial" w:cs="Arial"/>
          <w:b/>
        </w:rPr>
      </w:pPr>
      <w:r w:rsidRPr="00FE16D8">
        <w:rPr>
          <w:b/>
          <w:noProof/>
        </w:rPr>
        <w:drawing>
          <wp:anchor distT="0" distB="0" distL="114300" distR="114300" simplePos="0" relativeHeight="251657728" behindDoc="1" locked="0" layoutInCell="1" allowOverlap="1" wp14:anchorId="225D80B6" wp14:editId="3FB10B7E">
            <wp:simplePos x="0" y="0"/>
            <wp:positionH relativeFrom="column">
              <wp:posOffset>5245100</wp:posOffset>
            </wp:positionH>
            <wp:positionV relativeFrom="paragraph">
              <wp:posOffset>8255</wp:posOffset>
            </wp:positionV>
            <wp:extent cx="1510665" cy="878205"/>
            <wp:effectExtent l="0" t="0" r="0" b="0"/>
            <wp:wrapTight wrapText="bothSides">
              <wp:wrapPolygon edited="0">
                <wp:start x="0" y="0"/>
                <wp:lineTo x="0" y="21085"/>
                <wp:lineTo x="21246" y="21085"/>
                <wp:lineTo x="212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665" cy="878205"/>
                    </a:xfrm>
                    <a:prstGeom prst="rect">
                      <a:avLst/>
                    </a:prstGeom>
                  </pic:spPr>
                </pic:pic>
              </a:graphicData>
            </a:graphic>
            <wp14:sizeRelH relativeFrom="page">
              <wp14:pctWidth>0</wp14:pctWidth>
            </wp14:sizeRelH>
            <wp14:sizeRelV relativeFrom="page">
              <wp14:pctHeight>0</wp14:pctHeight>
            </wp14:sizeRelV>
          </wp:anchor>
        </w:drawing>
      </w:r>
    </w:p>
    <w:p w14:paraId="66C91AC8" w14:textId="3A285B2C" w:rsidR="00AA1C81" w:rsidRPr="00E60A0B" w:rsidRDefault="00AA1C81" w:rsidP="00AA1C81">
      <w:pPr>
        <w:rPr>
          <w:rFonts w:ascii="Arial" w:hAnsi="Arial" w:cs="Arial"/>
          <w:b/>
          <w:color w:val="4F81BD" w:themeColor="accent1"/>
        </w:rPr>
      </w:pPr>
      <w:r w:rsidRPr="00E60A0B">
        <w:rPr>
          <w:rFonts w:ascii="Arial" w:hAnsi="Arial" w:cs="Arial"/>
          <w:b/>
          <w:color w:val="4F81BD" w:themeColor="accent1"/>
        </w:rPr>
        <w:t xml:space="preserve">Vocabulary Skills: </w:t>
      </w:r>
    </w:p>
    <w:p w14:paraId="21D3E5A6" w14:textId="77777777" w:rsidR="00AA1C81" w:rsidRPr="00AA1C81" w:rsidRDefault="00AA1C81" w:rsidP="00AA1C81">
      <w:pPr>
        <w:rPr>
          <w:rFonts w:ascii="Arial" w:hAnsi="Arial" w:cs="Arial"/>
          <w:b/>
        </w:rPr>
      </w:pPr>
    </w:p>
    <w:p w14:paraId="08967324" w14:textId="48F6DD4A" w:rsidR="00023DA2" w:rsidRDefault="00AA1C81" w:rsidP="60406BE7">
      <w:pPr>
        <w:numPr>
          <w:ilvl w:val="0"/>
          <w:numId w:val="5"/>
        </w:numPr>
        <w:rPr>
          <w:rFonts w:ascii="Arial" w:hAnsi="Arial" w:cs="Arial"/>
        </w:rPr>
      </w:pPr>
      <w:r w:rsidRPr="60406BE7">
        <w:rPr>
          <w:rFonts w:ascii="Arial" w:hAnsi="Arial" w:cs="Arial"/>
        </w:rPr>
        <w:t xml:space="preserve">Important vocabulary to target for young people with vocabulary difficulties </w:t>
      </w:r>
      <w:r w:rsidR="00023DA2">
        <w:rPr>
          <w:rFonts w:ascii="Arial" w:hAnsi="Arial" w:cs="Arial"/>
        </w:rPr>
        <w:t>include</w:t>
      </w:r>
    </w:p>
    <w:p w14:paraId="57A31CF6" w14:textId="77777777" w:rsidR="00023DA2" w:rsidRDefault="00AA1C81" w:rsidP="00023DA2">
      <w:pPr>
        <w:numPr>
          <w:ilvl w:val="1"/>
          <w:numId w:val="5"/>
        </w:numPr>
        <w:rPr>
          <w:rFonts w:ascii="Arial" w:hAnsi="Arial" w:cs="Arial"/>
        </w:rPr>
      </w:pPr>
      <w:r w:rsidRPr="60406BE7">
        <w:rPr>
          <w:rFonts w:ascii="Arial" w:hAnsi="Arial" w:cs="Arial"/>
        </w:rPr>
        <w:t xml:space="preserve">those that are </w:t>
      </w:r>
      <w:r w:rsidRPr="60406BE7">
        <w:rPr>
          <w:rFonts w:ascii="Arial" w:hAnsi="Arial" w:cs="Arial"/>
          <w:b/>
          <w:bCs/>
        </w:rPr>
        <w:t>essential for learning a particular topic</w:t>
      </w:r>
      <w:r w:rsidRPr="60406BE7">
        <w:rPr>
          <w:rFonts w:ascii="Arial" w:hAnsi="Arial" w:cs="Arial"/>
        </w:rPr>
        <w:t xml:space="preserve"> (</w:t>
      </w:r>
      <w:proofErr w:type="spellStart"/>
      <w:r w:rsidRPr="60406BE7">
        <w:rPr>
          <w:rFonts w:ascii="Arial" w:hAnsi="Arial" w:cs="Arial"/>
        </w:rPr>
        <w:t>e.g</w:t>
      </w:r>
      <w:proofErr w:type="spellEnd"/>
      <w:r w:rsidRPr="60406BE7">
        <w:rPr>
          <w:rFonts w:ascii="Arial" w:hAnsi="Arial" w:cs="Arial"/>
        </w:rPr>
        <w:t xml:space="preserve"> photosynthesis, oxygen)</w:t>
      </w:r>
    </w:p>
    <w:p w14:paraId="4C154B8A" w14:textId="279AFAA9" w:rsidR="00AA1C81" w:rsidRPr="00AA1C81" w:rsidRDefault="00AA1C81" w:rsidP="00023DA2">
      <w:pPr>
        <w:numPr>
          <w:ilvl w:val="1"/>
          <w:numId w:val="5"/>
        </w:numPr>
        <w:rPr>
          <w:rFonts w:ascii="Arial" w:hAnsi="Arial" w:cs="Arial"/>
        </w:rPr>
      </w:pPr>
      <w:r w:rsidRPr="60406BE7">
        <w:rPr>
          <w:rFonts w:ascii="Arial" w:hAnsi="Arial" w:cs="Arial"/>
        </w:rPr>
        <w:t xml:space="preserve">and </w:t>
      </w:r>
      <w:r w:rsidRPr="60406BE7">
        <w:rPr>
          <w:rFonts w:ascii="Arial" w:hAnsi="Arial" w:cs="Arial"/>
          <w:b/>
          <w:bCs/>
        </w:rPr>
        <w:t>instruction words</w:t>
      </w:r>
      <w:r w:rsidRPr="60406BE7">
        <w:rPr>
          <w:rFonts w:ascii="Arial" w:hAnsi="Arial" w:cs="Arial"/>
        </w:rPr>
        <w:t xml:space="preserve"> (</w:t>
      </w:r>
      <w:proofErr w:type="spellStart"/>
      <w:r w:rsidRPr="60406BE7">
        <w:rPr>
          <w:rFonts w:ascii="Arial" w:hAnsi="Arial" w:cs="Arial"/>
        </w:rPr>
        <w:t>e.g</w:t>
      </w:r>
      <w:proofErr w:type="spellEnd"/>
      <w:r w:rsidRPr="60406BE7">
        <w:rPr>
          <w:rFonts w:ascii="Arial" w:hAnsi="Arial" w:cs="Arial"/>
        </w:rPr>
        <w:t xml:space="preserve"> analyse, discuss). </w:t>
      </w:r>
    </w:p>
    <w:p w14:paraId="67FFC1A6" w14:textId="77777777" w:rsidR="00AA1C81" w:rsidRPr="00AA1C81" w:rsidRDefault="00AA1C81" w:rsidP="00AA1C81">
      <w:pPr>
        <w:numPr>
          <w:ilvl w:val="0"/>
          <w:numId w:val="5"/>
        </w:numPr>
        <w:rPr>
          <w:rFonts w:ascii="Arial" w:hAnsi="Arial" w:cs="Arial"/>
          <w:bCs/>
        </w:rPr>
      </w:pPr>
      <w:r w:rsidRPr="00AA1C81">
        <w:rPr>
          <w:rFonts w:ascii="Arial" w:hAnsi="Arial" w:cs="Arial"/>
          <w:bCs/>
        </w:rPr>
        <w:t xml:space="preserve">To consolidate vocabulary understanding, students need to have </w:t>
      </w:r>
      <w:r w:rsidRPr="00AA1C81">
        <w:rPr>
          <w:rFonts w:ascii="Arial" w:hAnsi="Arial" w:cs="Arial"/>
          <w:bCs/>
          <w:i/>
          <w:iCs/>
        </w:rPr>
        <w:t xml:space="preserve">multiple </w:t>
      </w:r>
      <w:r w:rsidRPr="00AA1C81">
        <w:rPr>
          <w:rFonts w:ascii="Arial" w:hAnsi="Arial" w:cs="Arial"/>
          <w:bCs/>
        </w:rPr>
        <w:t xml:space="preserve">opportunities to </w:t>
      </w:r>
      <w:r w:rsidRPr="00AA1C81">
        <w:rPr>
          <w:rFonts w:ascii="Arial" w:hAnsi="Arial" w:cs="Arial"/>
          <w:b/>
        </w:rPr>
        <w:t>hear</w:t>
      </w:r>
      <w:r w:rsidRPr="00AA1C81">
        <w:rPr>
          <w:rFonts w:ascii="Arial" w:hAnsi="Arial" w:cs="Arial"/>
          <w:bCs/>
        </w:rPr>
        <w:t xml:space="preserve"> the new word, </w:t>
      </w:r>
      <w:r w:rsidRPr="00AA1C81">
        <w:rPr>
          <w:rFonts w:ascii="Arial" w:hAnsi="Arial" w:cs="Arial"/>
          <w:b/>
        </w:rPr>
        <w:t>see</w:t>
      </w:r>
      <w:r w:rsidRPr="00AA1C81">
        <w:rPr>
          <w:rFonts w:ascii="Arial" w:hAnsi="Arial" w:cs="Arial"/>
          <w:bCs/>
        </w:rPr>
        <w:t xml:space="preserve"> in writing, </w:t>
      </w:r>
      <w:r w:rsidRPr="00AA1C81">
        <w:rPr>
          <w:rFonts w:ascii="Arial" w:hAnsi="Arial" w:cs="Arial"/>
          <w:b/>
        </w:rPr>
        <w:t>say</w:t>
      </w:r>
      <w:r w:rsidRPr="00AA1C81">
        <w:rPr>
          <w:rFonts w:ascii="Arial" w:hAnsi="Arial" w:cs="Arial"/>
          <w:bCs/>
        </w:rPr>
        <w:t xml:space="preserve"> it and </w:t>
      </w:r>
      <w:r w:rsidRPr="00AA1C81">
        <w:rPr>
          <w:rFonts w:ascii="Arial" w:hAnsi="Arial" w:cs="Arial"/>
          <w:b/>
        </w:rPr>
        <w:t>write</w:t>
      </w:r>
      <w:r w:rsidRPr="00AA1C81">
        <w:rPr>
          <w:rFonts w:ascii="Arial" w:hAnsi="Arial" w:cs="Arial"/>
          <w:bCs/>
        </w:rPr>
        <w:t xml:space="preserve"> the word by themselves. This can be done in various ways: </w:t>
      </w:r>
    </w:p>
    <w:p w14:paraId="59B4F94F" w14:textId="26460A59" w:rsidR="00AA1C81" w:rsidRPr="00AA1C81" w:rsidRDefault="00AA1C81" w:rsidP="00AA1C81">
      <w:pPr>
        <w:numPr>
          <w:ilvl w:val="0"/>
          <w:numId w:val="5"/>
        </w:numPr>
        <w:rPr>
          <w:rFonts w:ascii="Arial" w:hAnsi="Arial" w:cs="Arial"/>
          <w:bCs/>
        </w:rPr>
      </w:pPr>
      <w:r w:rsidRPr="00AA1C81">
        <w:rPr>
          <w:rFonts w:ascii="Arial" w:hAnsi="Arial" w:cs="Arial"/>
          <w:bCs/>
        </w:rPr>
        <w:t>Using visuals such as word webs, word walls, drawing a picture of the new word.</w:t>
      </w:r>
    </w:p>
    <w:p w14:paraId="0ECD3D25" w14:textId="77777777" w:rsidR="00AA1C81" w:rsidRPr="00AA1C81" w:rsidRDefault="00AA1C81" w:rsidP="00AA1C81">
      <w:pPr>
        <w:numPr>
          <w:ilvl w:val="0"/>
          <w:numId w:val="5"/>
        </w:numPr>
        <w:rPr>
          <w:rFonts w:ascii="Arial" w:hAnsi="Arial" w:cs="Arial"/>
          <w:bCs/>
        </w:rPr>
      </w:pPr>
      <w:r w:rsidRPr="00AA1C81">
        <w:rPr>
          <w:rFonts w:ascii="Arial" w:hAnsi="Arial" w:cs="Arial"/>
          <w:bCs/>
        </w:rPr>
        <w:t xml:space="preserve">Explore synonyms of the word. </w:t>
      </w:r>
    </w:p>
    <w:p w14:paraId="72AF6810" w14:textId="77777777" w:rsidR="00AA1C81" w:rsidRPr="00AA1C81" w:rsidRDefault="00AA1C81" w:rsidP="00AA1C81">
      <w:pPr>
        <w:numPr>
          <w:ilvl w:val="0"/>
          <w:numId w:val="5"/>
        </w:numPr>
        <w:rPr>
          <w:rFonts w:ascii="Arial" w:hAnsi="Arial" w:cs="Arial"/>
          <w:bCs/>
        </w:rPr>
      </w:pPr>
      <w:r w:rsidRPr="00AA1C81">
        <w:rPr>
          <w:rFonts w:ascii="Arial" w:hAnsi="Arial" w:cs="Arial"/>
          <w:bCs/>
        </w:rPr>
        <w:t>Word of the Week for instruction words (</w:t>
      </w:r>
      <w:proofErr w:type="spellStart"/>
      <w:r w:rsidRPr="00AA1C81">
        <w:rPr>
          <w:rFonts w:ascii="Arial" w:hAnsi="Arial" w:cs="Arial"/>
          <w:bCs/>
        </w:rPr>
        <w:t>e.g</w:t>
      </w:r>
      <w:proofErr w:type="spellEnd"/>
      <w:r w:rsidRPr="00AA1C81">
        <w:rPr>
          <w:rFonts w:ascii="Arial" w:hAnsi="Arial" w:cs="Arial"/>
          <w:bCs/>
        </w:rPr>
        <w:t xml:space="preserve"> analyse, discuss). </w:t>
      </w:r>
    </w:p>
    <w:p w14:paraId="4E3833C9" w14:textId="77777777" w:rsidR="00AA1C81" w:rsidRDefault="00AA1C81" w:rsidP="00AA1C81">
      <w:pPr>
        <w:numPr>
          <w:ilvl w:val="0"/>
          <w:numId w:val="5"/>
        </w:numPr>
        <w:rPr>
          <w:rFonts w:ascii="Arial" w:hAnsi="Arial" w:cs="Arial"/>
          <w:bCs/>
        </w:rPr>
      </w:pPr>
      <w:r w:rsidRPr="00AA1C81">
        <w:rPr>
          <w:rFonts w:ascii="Arial" w:hAnsi="Arial" w:cs="Arial"/>
          <w:bCs/>
        </w:rPr>
        <w:t xml:space="preserve">Incorporate new words into a range of classroom activities, </w:t>
      </w:r>
      <w:proofErr w:type="spellStart"/>
      <w:r w:rsidRPr="00AA1C81">
        <w:rPr>
          <w:rFonts w:ascii="Arial" w:hAnsi="Arial" w:cs="Arial"/>
          <w:bCs/>
        </w:rPr>
        <w:t>e.g</w:t>
      </w:r>
      <w:proofErr w:type="spellEnd"/>
      <w:r w:rsidRPr="00AA1C81">
        <w:rPr>
          <w:rFonts w:ascii="Arial" w:hAnsi="Arial" w:cs="Arial"/>
          <w:bCs/>
        </w:rPr>
        <w:t xml:space="preserve"> activity instructions, worksheets, group discussions. </w:t>
      </w:r>
    </w:p>
    <w:p w14:paraId="1ABEA893" w14:textId="77777777" w:rsidR="0098115C" w:rsidRDefault="0098115C" w:rsidP="0098115C">
      <w:pPr>
        <w:rPr>
          <w:rFonts w:ascii="Arial" w:hAnsi="Arial" w:cs="Arial"/>
          <w:bCs/>
        </w:rPr>
      </w:pPr>
    </w:p>
    <w:p w14:paraId="5FDD5216" w14:textId="77777777" w:rsidR="0098115C" w:rsidRDefault="0098115C" w:rsidP="0098115C">
      <w:pPr>
        <w:rPr>
          <w:rFonts w:ascii="Arial" w:hAnsi="Arial" w:cs="Arial"/>
          <w:bCs/>
        </w:rPr>
      </w:pPr>
    </w:p>
    <w:p w14:paraId="30C2EE6D" w14:textId="77777777" w:rsidR="0098115C" w:rsidRPr="00AA1C81" w:rsidRDefault="0098115C" w:rsidP="0098115C">
      <w:pPr>
        <w:rPr>
          <w:rFonts w:ascii="Arial" w:hAnsi="Arial" w:cs="Arial"/>
          <w:bCs/>
        </w:rPr>
      </w:pPr>
    </w:p>
    <w:p w14:paraId="0338C096" w14:textId="5E7EAC38" w:rsidR="00AA1C81" w:rsidRDefault="00AA1C81" w:rsidP="00AA1C81">
      <w:pPr>
        <w:rPr>
          <w:rFonts w:ascii="Arial" w:hAnsi="Arial" w:cs="Arial"/>
          <w:bCs/>
        </w:rPr>
      </w:pPr>
    </w:p>
    <w:p w14:paraId="5C79614A" w14:textId="67E8B1C0" w:rsidR="00AA1C81" w:rsidRDefault="00AA1C81" w:rsidP="00AA1C81">
      <w:pPr>
        <w:rPr>
          <w:rFonts w:ascii="Arial" w:hAnsi="Arial" w:cs="Arial"/>
          <w:b/>
        </w:rPr>
      </w:pPr>
      <w:r w:rsidRPr="001D3DAA">
        <w:rPr>
          <w:rFonts w:ascii="Arial" w:hAnsi="Arial" w:cs="Arial"/>
          <w:b/>
          <w:color w:val="4F81BD" w:themeColor="accent1"/>
        </w:rPr>
        <w:lastRenderedPageBreak/>
        <w:t>Grammar Skills</w:t>
      </w:r>
      <w:r>
        <w:rPr>
          <w:rFonts w:ascii="Arial" w:hAnsi="Arial" w:cs="Arial"/>
          <w:b/>
        </w:rPr>
        <w:t xml:space="preserve">: </w:t>
      </w:r>
    </w:p>
    <w:p w14:paraId="02591F2A" w14:textId="77777777" w:rsidR="00AA1C81" w:rsidRPr="00AA1C81" w:rsidRDefault="00AA1C81" w:rsidP="00AA1C81">
      <w:pPr>
        <w:rPr>
          <w:rFonts w:ascii="Arial" w:hAnsi="Arial" w:cs="Arial"/>
          <w:b/>
        </w:rPr>
      </w:pPr>
    </w:p>
    <w:p w14:paraId="37964360" w14:textId="29257385" w:rsidR="00AA1C81" w:rsidRPr="00AA1C81" w:rsidRDefault="00AA1C81" w:rsidP="00AA1C81">
      <w:pPr>
        <w:numPr>
          <w:ilvl w:val="0"/>
          <w:numId w:val="5"/>
        </w:numPr>
        <w:rPr>
          <w:rFonts w:ascii="Arial" w:hAnsi="Arial" w:cs="Arial"/>
          <w:bCs/>
        </w:rPr>
      </w:pPr>
      <w:r w:rsidRPr="00AA1C81">
        <w:rPr>
          <w:rFonts w:ascii="Arial" w:hAnsi="Arial" w:cs="Arial"/>
          <w:bCs/>
        </w:rPr>
        <w:t xml:space="preserve">If a young person uses incorrect grammar or produces words in the wrong order and you know what they had intended to say, model back the correct version to them. </w:t>
      </w:r>
      <w:proofErr w:type="spellStart"/>
      <w:r w:rsidRPr="00AA1C81">
        <w:rPr>
          <w:rFonts w:ascii="Arial" w:hAnsi="Arial" w:cs="Arial"/>
          <w:bCs/>
        </w:rPr>
        <w:t>E.g</w:t>
      </w:r>
      <w:proofErr w:type="spellEnd"/>
      <w:r w:rsidRPr="00AA1C81">
        <w:rPr>
          <w:rFonts w:ascii="Arial" w:hAnsi="Arial" w:cs="Arial"/>
          <w:bCs/>
        </w:rPr>
        <w:t xml:space="preserve"> if a young person’s answer was “The man </w:t>
      </w:r>
      <w:proofErr w:type="spellStart"/>
      <w:r w:rsidRPr="00AA1C81">
        <w:rPr>
          <w:rFonts w:ascii="Arial" w:hAnsi="Arial" w:cs="Arial"/>
          <w:bCs/>
        </w:rPr>
        <w:t>catched</w:t>
      </w:r>
      <w:proofErr w:type="spellEnd"/>
      <w:r w:rsidRPr="00AA1C81">
        <w:rPr>
          <w:rFonts w:ascii="Arial" w:hAnsi="Arial" w:cs="Arial"/>
          <w:bCs/>
        </w:rPr>
        <w:t xml:space="preserve"> the bus”, you would respond, “Yes, well done. The man </w:t>
      </w:r>
      <w:r w:rsidRPr="0098115C">
        <w:rPr>
          <w:rFonts w:ascii="Arial" w:hAnsi="Arial" w:cs="Arial"/>
          <w:bCs/>
          <w:i/>
          <w:iCs/>
        </w:rPr>
        <w:t>caught</w:t>
      </w:r>
      <w:r w:rsidRPr="00AA1C81">
        <w:rPr>
          <w:rFonts w:ascii="Arial" w:hAnsi="Arial" w:cs="Arial"/>
          <w:bCs/>
        </w:rPr>
        <w:t xml:space="preserve"> the bus”.</w:t>
      </w:r>
    </w:p>
    <w:p w14:paraId="1AA39E82" w14:textId="1FFA3879" w:rsidR="00AA1C81" w:rsidRPr="00AA1C81" w:rsidRDefault="00AA1C81" w:rsidP="00AA1C81">
      <w:pPr>
        <w:rPr>
          <w:rFonts w:ascii="Arial" w:hAnsi="Arial" w:cs="Arial"/>
          <w:bCs/>
        </w:rPr>
      </w:pPr>
    </w:p>
    <w:p w14:paraId="12049288" w14:textId="297916C1" w:rsidR="00AA1C81" w:rsidRPr="00AA1C81" w:rsidRDefault="00AA1C81" w:rsidP="00AA1C81">
      <w:pPr>
        <w:rPr>
          <w:rFonts w:ascii="Arial" w:hAnsi="Arial" w:cs="Arial"/>
          <w:b/>
        </w:rPr>
      </w:pPr>
      <w:r w:rsidRPr="001D3DAA">
        <w:rPr>
          <w:rFonts w:ascii="Arial" w:hAnsi="Arial" w:cs="Arial"/>
          <w:b/>
          <w:color w:val="4F81BD" w:themeColor="accent1"/>
        </w:rPr>
        <w:t>Narrative (Explaining) Skills</w:t>
      </w:r>
      <w:r>
        <w:rPr>
          <w:rFonts w:ascii="Arial" w:hAnsi="Arial" w:cs="Arial"/>
          <w:b/>
        </w:rPr>
        <w:t xml:space="preserve">: </w:t>
      </w:r>
      <w:r w:rsidRPr="00AA1C81">
        <w:rPr>
          <w:rFonts w:ascii="Arial" w:hAnsi="Arial" w:cs="Arial"/>
          <w:b/>
        </w:rPr>
        <w:t xml:space="preserve"> </w:t>
      </w:r>
    </w:p>
    <w:p w14:paraId="547632D0" w14:textId="77777777" w:rsidR="00AA1C81" w:rsidRPr="00AA1C81" w:rsidRDefault="00AA1C81" w:rsidP="00AA1C81">
      <w:pPr>
        <w:rPr>
          <w:rFonts w:ascii="Arial" w:hAnsi="Arial" w:cs="Arial"/>
          <w:b/>
        </w:rPr>
      </w:pPr>
    </w:p>
    <w:p w14:paraId="5588335F" w14:textId="6E74FF07" w:rsidR="00AA1C81" w:rsidRPr="00AA1C81" w:rsidRDefault="00AA1C81" w:rsidP="00AA1C81">
      <w:pPr>
        <w:numPr>
          <w:ilvl w:val="0"/>
          <w:numId w:val="5"/>
        </w:numPr>
        <w:rPr>
          <w:rFonts w:ascii="Arial" w:hAnsi="Arial" w:cs="Arial"/>
          <w:bCs/>
        </w:rPr>
      </w:pPr>
      <w:bookmarkStart w:id="0" w:name="_Hlk144193340"/>
      <w:r w:rsidRPr="00AA1C81">
        <w:rPr>
          <w:rFonts w:ascii="Arial" w:hAnsi="Arial" w:cs="Arial"/>
          <w:bCs/>
        </w:rPr>
        <w:t xml:space="preserve">Give the young person plenty of time to plan a response &amp; say what they mean by </w:t>
      </w:r>
      <w:r w:rsidRPr="00AA1C81">
        <w:rPr>
          <w:rFonts w:ascii="Arial" w:hAnsi="Arial" w:cs="Arial"/>
          <w:b/>
        </w:rPr>
        <w:t>counting to 10 seconds in your head after asking a question</w:t>
      </w:r>
      <w:r w:rsidRPr="00AA1C81">
        <w:rPr>
          <w:rFonts w:ascii="Arial" w:hAnsi="Arial" w:cs="Arial"/>
          <w:bCs/>
        </w:rPr>
        <w:t>. It can feel awkward to wait for this long, but it is necessary to provide them with processing time.</w:t>
      </w:r>
    </w:p>
    <w:bookmarkEnd w:id="0"/>
    <w:p w14:paraId="6527AD3C" w14:textId="7A8D90DD" w:rsidR="00AA1C81" w:rsidRPr="00AA1C81" w:rsidRDefault="00AA1C81" w:rsidP="00AA1C81">
      <w:pPr>
        <w:numPr>
          <w:ilvl w:val="0"/>
          <w:numId w:val="5"/>
        </w:numPr>
        <w:rPr>
          <w:rFonts w:ascii="Arial" w:hAnsi="Arial" w:cs="Arial"/>
          <w:bCs/>
        </w:rPr>
      </w:pPr>
      <w:r w:rsidRPr="00AA1C81">
        <w:rPr>
          <w:rFonts w:ascii="Arial" w:hAnsi="Arial" w:cs="Arial"/>
          <w:b/>
        </w:rPr>
        <w:t xml:space="preserve">Encourage the student to self-monitor </w:t>
      </w:r>
      <w:r w:rsidRPr="00AA1C81">
        <w:rPr>
          <w:rFonts w:ascii="Arial" w:hAnsi="Arial" w:cs="Arial"/>
          <w:bCs/>
        </w:rPr>
        <w:t xml:space="preserve">when their explanations do not make sense. </w:t>
      </w:r>
      <w:proofErr w:type="spellStart"/>
      <w:r w:rsidRPr="00AA1C81">
        <w:rPr>
          <w:rFonts w:ascii="Arial" w:hAnsi="Arial" w:cs="Arial"/>
          <w:bCs/>
        </w:rPr>
        <w:t>E.g</w:t>
      </w:r>
      <w:proofErr w:type="spellEnd"/>
      <w:r w:rsidRPr="00AA1C81">
        <w:rPr>
          <w:rFonts w:ascii="Arial" w:hAnsi="Arial" w:cs="Arial"/>
          <w:bCs/>
        </w:rPr>
        <w:t xml:space="preserve"> Initially acknowledge the information that you understood, “Ok, so you went shopping on Saturday”. Then suggest things such as “but I’m sorry, I don’t quite understand the bit about the bus. Could you change it to help me understand?”. Allow the student to rephrase and give praise. This is encouraging the student to take responsibility for their communication and to know when the listener has not understood and what they could do to remedy this.</w:t>
      </w:r>
    </w:p>
    <w:p w14:paraId="3E2DBBF3" w14:textId="349ECDA7" w:rsidR="00AA1C81" w:rsidRPr="00AA1C81" w:rsidRDefault="00AA1C81" w:rsidP="00AA1C81">
      <w:pPr>
        <w:numPr>
          <w:ilvl w:val="0"/>
          <w:numId w:val="5"/>
        </w:numPr>
        <w:rPr>
          <w:rFonts w:ascii="Arial" w:hAnsi="Arial" w:cs="Arial"/>
          <w:bCs/>
        </w:rPr>
      </w:pPr>
      <w:r w:rsidRPr="00AA1C81">
        <w:rPr>
          <w:rFonts w:ascii="Arial" w:hAnsi="Arial" w:cs="Arial"/>
          <w:bCs/>
        </w:rPr>
        <w:t xml:space="preserve">Ask the student to </w:t>
      </w:r>
      <w:r w:rsidRPr="00AA1C81">
        <w:rPr>
          <w:rFonts w:ascii="Arial" w:hAnsi="Arial" w:cs="Arial"/>
          <w:b/>
        </w:rPr>
        <w:t>draw out an event</w:t>
      </w:r>
      <w:r w:rsidRPr="00AA1C81">
        <w:rPr>
          <w:rFonts w:ascii="Arial" w:hAnsi="Arial" w:cs="Arial"/>
          <w:bCs/>
        </w:rPr>
        <w:t xml:space="preserve"> in a ‘comic-strip’ style if they are struggling to clearly explain it, </w:t>
      </w:r>
      <w:proofErr w:type="spellStart"/>
      <w:r w:rsidRPr="00AA1C81">
        <w:rPr>
          <w:rFonts w:ascii="Arial" w:hAnsi="Arial" w:cs="Arial"/>
          <w:bCs/>
        </w:rPr>
        <w:t>e.g</w:t>
      </w:r>
      <w:proofErr w:type="spellEnd"/>
      <w:r w:rsidRPr="00AA1C81">
        <w:rPr>
          <w:rFonts w:ascii="Arial" w:hAnsi="Arial" w:cs="Arial"/>
          <w:bCs/>
        </w:rPr>
        <w:t xml:space="preserve"> social situation, play, reading text. </w:t>
      </w:r>
    </w:p>
    <w:p w14:paraId="1FBFCF3B" w14:textId="77777777" w:rsidR="00AA1C81" w:rsidRPr="00AA1C81" w:rsidRDefault="00AA1C81" w:rsidP="00AA1C81">
      <w:pPr>
        <w:rPr>
          <w:rFonts w:ascii="Arial" w:hAnsi="Arial" w:cs="Arial"/>
        </w:rPr>
      </w:pPr>
    </w:p>
    <w:p w14:paraId="69877E2C" w14:textId="3BC3AEE3" w:rsidR="00C12C8A" w:rsidRPr="004A5238" w:rsidRDefault="00C12C8A" w:rsidP="00C12C8A">
      <w:pPr>
        <w:jc w:val="both"/>
        <w:rPr>
          <w:rFonts w:ascii="Arial" w:hAnsi="Arial" w:cs="Arial"/>
        </w:rPr>
      </w:pPr>
      <w:r w:rsidRPr="004A5238">
        <w:rPr>
          <w:rFonts w:ascii="Arial" w:hAnsi="Arial" w:cs="Arial"/>
        </w:rPr>
        <w:t xml:space="preserve">Schools can find further advice and ideas in the </w:t>
      </w:r>
      <w:r>
        <w:rPr>
          <w:rFonts w:ascii="Arial" w:hAnsi="Arial" w:cs="Arial"/>
        </w:rPr>
        <w:t>Secondary</w:t>
      </w:r>
      <w:r w:rsidRPr="004A5238">
        <w:rPr>
          <w:rFonts w:ascii="Arial" w:hAnsi="Arial" w:cs="Arial"/>
        </w:rPr>
        <w:t xml:space="preserve"> School Toolkit</w:t>
      </w:r>
      <w:r>
        <w:rPr>
          <w:rFonts w:ascii="Arial" w:hAnsi="Arial" w:cs="Arial"/>
        </w:rPr>
        <w:t xml:space="preserve"> (coming soon):</w:t>
      </w:r>
      <w:r w:rsidRPr="004A5238">
        <w:rPr>
          <w:rFonts w:ascii="Arial" w:hAnsi="Arial" w:cs="Arial"/>
        </w:rPr>
        <w:t xml:space="preserve"> share appropriate ideas and advice with the child’s Parents/Carers so they can support the child at home too.</w:t>
      </w:r>
    </w:p>
    <w:p w14:paraId="1C7DCAF3" w14:textId="06A4896D" w:rsidR="00AA1C81" w:rsidRPr="00AA1C81" w:rsidRDefault="00AA1C81" w:rsidP="00AA1C81">
      <w:pPr>
        <w:rPr>
          <w:rFonts w:ascii="Arial" w:hAnsi="Arial" w:cs="Arial"/>
          <w:b/>
        </w:rPr>
      </w:pPr>
    </w:p>
    <w:p w14:paraId="20DF8ED1" w14:textId="7138CF0B" w:rsidR="00AA1C81" w:rsidRPr="00AA1C81" w:rsidRDefault="00AA1C81" w:rsidP="00AA1C81">
      <w:pPr>
        <w:rPr>
          <w:rFonts w:ascii="Arial" w:hAnsi="Arial" w:cs="Arial"/>
          <w:b/>
        </w:rPr>
      </w:pPr>
      <w:r w:rsidRPr="001D3DAA">
        <w:rPr>
          <w:rFonts w:ascii="Arial" w:hAnsi="Arial" w:cs="Arial"/>
          <w:noProof/>
          <w:color w:val="4F81BD" w:themeColor="accent1"/>
          <w:szCs w:val="20"/>
        </w:rPr>
        <w:drawing>
          <wp:anchor distT="0" distB="0" distL="114300" distR="114300" simplePos="0" relativeHeight="251660800" behindDoc="1" locked="0" layoutInCell="1" allowOverlap="1" wp14:anchorId="6D880B5C" wp14:editId="301FBC9F">
            <wp:simplePos x="0" y="0"/>
            <wp:positionH relativeFrom="margin">
              <wp:posOffset>5365750</wp:posOffset>
            </wp:positionH>
            <wp:positionV relativeFrom="margin">
              <wp:posOffset>2838450</wp:posOffset>
            </wp:positionV>
            <wp:extent cx="1483995" cy="929005"/>
            <wp:effectExtent l="0" t="0" r="1905" b="4445"/>
            <wp:wrapTight wrapText="bothSides">
              <wp:wrapPolygon edited="0">
                <wp:start x="0" y="0"/>
                <wp:lineTo x="0" y="21260"/>
                <wp:lineTo x="21350" y="21260"/>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Pr="001D3DAA">
        <w:rPr>
          <w:rFonts w:ascii="Arial" w:hAnsi="Arial" w:cs="Arial"/>
          <w:b/>
          <w:color w:val="4F81BD" w:themeColor="accent1"/>
        </w:rPr>
        <w:t>Signposting to Other Services</w:t>
      </w:r>
      <w:r>
        <w:rPr>
          <w:rFonts w:ascii="Arial" w:hAnsi="Arial" w:cs="Arial"/>
          <w:b/>
        </w:rPr>
        <w:t>:</w:t>
      </w:r>
      <w:r w:rsidRPr="00AA1C81">
        <w:rPr>
          <w:rFonts w:ascii="Arial" w:hAnsi="Arial" w:cs="Arial"/>
          <w:b/>
        </w:rPr>
        <w:t xml:space="preserve"> </w:t>
      </w:r>
    </w:p>
    <w:p w14:paraId="3B76A6CB" w14:textId="77777777" w:rsidR="00AA1C81" w:rsidRPr="00AA1C81" w:rsidRDefault="00AA1C81" w:rsidP="00AA1C81">
      <w:pPr>
        <w:rPr>
          <w:rFonts w:ascii="Arial" w:hAnsi="Arial" w:cs="Arial"/>
          <w:b/>
        </w:rPr>
      </w:pPr>
    </w:p>
    <w:p w14:paraId="51E97C6E" w14:textId="3C1E1F60" w:rsidR="00AA1C81" w:rsidRDefault="00AA1C81" w:rsidP="00AA1C81">
      <w:pPr>
        <w:numPr>
          <w:ilvl w:val="0"/>
          <w:numId w:val="5"/>
        </w:numPr>
        <w:rPr>
          <w:rFonts w:ascii="Arial" w:hAnsi="Arial" w:cs="Arial"/>
          <w:bCs/>
        </w:rPr>
      </w:pPr>
      <w:r w:rsidRPr="00AA1C81">
        <w:rPr>
          <w:rFonts w:ascii="Arial" w:hAnsi="Arial" w:cs="Arial"/>
          <w:bCs/>
        </w:rPr>
        <w:t xml:space="preserve">It is recommended </w:t>
      </w:r>
      <w:r w:rsidR="00023DA2">
        <w:rPr>
          <w:rFonts w:ascii="Arial" w:hAnsi="Arial" w:cs="Arial"/>
          <w:bCs/>
        </w:rPr>
        <w:t>that</w:t>
      </w:r>
      <w:r w:rsidRPr="00AA1C81">
        <w:rPr>
          <w:rFonts w:ascii="Arial" w:hAnsi="Arial" w:cs="Arial"/>
          <w:bCs/>
        </w:rPr>
        <w:t xml:space="preserve"> parents</w:t>
      </w:r>
      <w:r w:rsidR="00023DA2">
        <w:rPr>
          <w:rFonts w:ascii="Arial" w:hAnsi="Arial" w:cs="Arial"/>
          <w:bCs/>
        </w:rPr>
        <w:t>/</w:t>
      </w:r>
      <w:r w:rsidRPr="00AA1C81">
        <w:rPr>
          <w:rFonts w:ascii="Arial" w:hAnsi="Arial" w:cs="Arial"/>
          <w:bCs/>
        </w:rPr>
        <w:t>carers and</w:t>
      </w:r>
      <w:r>
        <w:rPr>
          <w:rFonts w:ascii="Arial" w:hAnsi="Arial" w:cs="Arial"/>
          <w:bCs/>
        </w:rPr>
        <w:t>/or</w:t>
      </w:r>
      <w:r w:rsidRPr="00AA1C81">
        <w:rPr>
          <w:rFonts w:ascii="Arial" w:hAnsi="Arial" w:cs="Arial"/>
          <w:bCs/>
        </w:rPr>
        <w:t xml:space="preserve"> school purchase a copy of </w:t>
      </w:r>
      <w:r w:rsidR="00C12C8A">
        <w:rPr>
          <w:rFonts w:ascii="Arial" w:hAnsi="Arial" w:cs="Arial"/>
          <w:bCs/>
        </w:rPr>
        <w:t xml:space="preserve">Elklan </w:t>
      </w:r>
      <w:r w:rsidRPr="00AA1C81">
        <w:rPr>
          <w:rFonts w:ascii="Arial" w:hAnsi="Arial" w:cs="Arial"/>
          <w:b/>
        </w:rPr>
        <w:t xml:space="preserve">‘Language Builders for </w:t>
      </w:r>
      <w:proofErr w:type="gramStart"/>
      <w:r w:rsidRPr="00AA1C81">
        <w:rPr>
          <w:rFonts w:ascii="Arial" w:hAnsi="Arial" w:cs="Arial"/>
          <w:b/>
        </w:rPr>
        <w:t>11-16 year olds</w:t>
      </w:r>
      <w:proofErr w:type="gramEnd"/>
      <w:r w:rsidRPr="00AA1C81">
        <w:rPr>
          <w:rFonts w:ascii="Arial" w:hAnsi="Arial" w:cs="Arial"/>
          <w:bCs/>
        </w:rPr>
        <w:t xml:space="preserve">. This book provides more detailed advice and activities to encourage the communication of secondary aged students. This can be purchased from their website </w:t>
      </w:r>
      <w:hyperlink r:id="rId12" w:history="1">
        <w:r w:rsidRPr="00AA1C81">
          <w:rPr>
            <w:rFonts w:ascii="Arial" w:hAnsi="Arial" w:cs="Arial"/>
            <w:bCs/>
            <w:color w:val="0000FF"/>
            <w:u w:val="single"/>
          </w:rPr>
          <w:t>www.elklan.co.uk/Shop</w:t>
        </w:r>
      </w:hyperlink>
      <w:r w:rsidRPr="00AA1C81">
        <w:rPr>
          <w:rFonts w:ascii="Arial" w:hAnsi="Arial" w:cs="Arial"/>
          <w:bCs/>
        </w:rPr>
        <w:t xml:space="preserve"> </w:t>
      </w:r>
    </w:p>
    <w:p w14:paraId="698F4A5F" w14:textId="55FCE4DA" w:rsidR="006B0887" w:rsidRPr="00C12C8A" w:rsidRDefault="006B0887" w:rsidP="00AA1C81">
      <w:pPr>
        <w:numPr>
          <w:ilvl w:val="0"/>
          <w:numId w:val="5"/>
        </w:numPr>
        <w:rPr>
          <w:rFonts w:ascii="Arial" w:hAnsi="Arial" w:cs="Arial"/>
          <w:bCs/>
        </w:rPr>
      </w:pPr>
      <w:r w:rsidRPr="006B0887">
        <w:rPr>
          <w:rFonts w:ascii="Arial" w:hAnsi="Arial" w:cs="Arial"/>
          <w:b/>
        </w:rPr>
        <w:t>Developmental Language Disorder</w:t>
      </w:r>
      <w:r>
        <w:rPr>
          <w:rFonts w:ascii="Arial" w:hAnsi="Arial" w:cs="Arial"/>
          <w:bCs/>
        </w:rPr>
        <w:t xml:space="preserve">: further information </w:t>
      </w:r>
      <w:hyperlink r:id="rId13" w:history="1">
        <w:r w:rsidRPr="00C12C8A">
          <w:rPr>
            <w:rStyle w:val="Hyperlink"/>
            <w:rFonts w:ascii="Arial" w:hAnsi="Arial" w:cs="Arial"/>
          </w:rPr>
          <w:t>RADLD - Raising Awareness of Developmental Language Disorder - RADLD</w:t>
        </w:r>
      </w:hyperlink>
    </w:p>
    <w:p w14:paraId="05577B21" w14:textId="77777777" w:rsidR="00AA1C81" w:rsidRPr="00AA1C81" w:rsidRDefault="00AA1C81" w:rsidP="00AA1C81">
      <w:pPr>
        <w:rPr>
          <w:rFonts w:ascii="Arial" w:hAnsi="Arial" w:cs="Arial"/>
          <w:bCs/>
        </w:rPr>
      </w:pPr>
    </w:p>
    <w:p w14:paraId="081B5B70" w14:textId="77777777" w:rsidR="00AA1C81" w:rsidRPr="00AA1C81" w:rsidRDefault="00AA1C81" w:rsidP="00AA1C81">
      <w:pPr>
        <w:rPr>
          <w:rFonts w:ascii="Arial" w:hAnsi="Arial" w:cs="Arial"/>
          <w:bCs/>
        </w:rPr>
      </w:pPr>
    </w:p>
    <w:p w14:paraId="1C8F7EE1" w14:textId="46377FE7" w:rsidR="00AA1C81" w:rsidRPr="00AA1C81" w:rsidRDefault="00AA1C81" w:rsidP="00AA1C81">
      <w:pPr>
        <w:numPr>
          <w:ilvl w:val="0"/>
          <w:numId w:val="5"/>
        </w:numPr>
        <w:rPr>
          <w:rFonts w:ascii="Arial" w:hAnsi="Arial" w:cs="Arial"/>
          <w:bCs/>
        </w:rPr>
      </w:pPr>
      <w:r w:rsidRPr="00AA1C81">
        <w:rPr>
          <w:rFonts w:ascii="Arial" w:hAnsi="Arial" w:cs="Arial"/>
          <w:b/>
        </w:rPr>
        <w:t xml:space="preserve">Young Person’s Advisory Service (YPAS) – </w:t>
      </w:r>
      <w:r w:rsidRPr="00AA1C81">
        <w:rPr>
          <w:rFonts w:ascii="Arial" w:hAnsi="Arial" w:cs="Arial"/>
          <w:bCs/>
        </w:rPr>
        <w:t>A service which supports children and young people aged 5 – 25 years and families to address their mental health and emotional well-being difficulties (</w:t>
      </w:r>
      <w:hyperlink r:id="rId14" w:history="1">
        <w:r w:rsidRPr="00AA1C81">
          <w:rPr>
            <w:rFonts w:ascii="Arial" w:hAnsi="Arial" w:cs="Arial"/>
            <w:bCs/>
            <w:color w:val="0000FF"/>
            <w:u w:val="single"/>
          </w:rPr>
          <w:t>www.ypas.org.uk</w:t>
        </w:r>
      </w:hyperlink>
      <w:r w:rsidRPr="00AA1C81">
        <w:rPr>
          <w:rFonts w:ascii="Arial" w:hAnsi="Arial" w:cs="Arial"/>
          <w:bCs/>
        </w:rPr>
        <w:t>).</w:t>
      </w:r>
    </w:p>
    <w:p w14:paraId="48033124" w14:textId="77777777" w:rsidR="00AA1C81" w:rsidRPr="00AA1C81" w:rsidRDefault="00AA1C81" w:rsidP="00AA1C81">
      <w:pPr>
        <w:numPr>
          <w:ilvl w:val="0"/>
          <w:numId w:val="5"/>
        </w:numPr>
        <w:rPr>
          <w:rFonts w:ascii="Arial" w:hAnsi="Arial" w:cs="Arial"/>
          <w:bCs/>
        </w:rPr>
      </w:pPr>
      <w:proofErr w:type="spellStart"/>
      <w:r w:rsidRPr="00AA1C81">
        <w:rPr>
          <w:rFonts w:ascii="Arial" w:hAnsi="Arial" w:cs="Arial"/>
          <w:b/>
        </w:rPr>
        <w:t>Kooth</w:t>
      </w:r>
      <w:proofErr w:type="spellEnd"/>
      <w:r w:rsidRPr="00AA1C81">
        <w:rPr>
          <w:rFonts w:ascii="Arial" w:hAnsi="Arial" w:cs="Arial"/>
          <w:b/>
        </w:rPr>
        <w:t xml:space="preserve"> CAMHS Support –</w:t>
      </w:r>
      <w:r w:rsidRPr="00AA1C81">
        <w:rPr>
          <w:rFonts w:ascii="Arial" w:hAnsi="Arial" w:cs="Arial"/>
          <w:bCs/>
        </w:rPr>
        <w:t xml:space="preserve"> Provides free, safe and anonymous online support for young people. </w:t>
      </w:r>
    </w:p>
    <w:p w14:paraId="3D80FCC8" w14:textId="28CD7152" w:rsidR="00AA1C81" w:rsidRPr="00AA1C81" w:rsidRDefault="00AA1C81" w:rsidP="00AA1C81">
      <w:pPr>
        <w:numPr>
          <w:ilvl w:val="0"/>
          <w:numId w:val="5"/>
        </w:numPr>
        <w:rPr>
          <w:rFonts w:ascii="Arial" w:hAnsi="Arial" w:cs="Arial"/>
          <w:bCs/>
        </w:rPr>
      </w:pPr>
      <w:r w:rsidRPr="00AA1C81">
        <w:rPr>
          <w:rFonts w:ascii="Arial" w:hAnsi="Arial" w:cs="Arial"/>
          <w:b/>
        </w:rPr>
        <w:t>CAMHS 24/7 Crisis Number (0151 293 3577</w:t>
      </w:r>
      <w:r w:rsidRPr="00AA1C81">
        <w:rPr>
          <w:rFonts w:ascii="Arial" w:hAnsi="Arial" w:cs="Arial"/>
          <w:bCs/>
        </w:rPr>
        <w:t xml:space="preserve">) - A multi-disciplinary team that offers 24-hour support for children and young people under 18 who are in a mental health crisis in Liverpool or Sefton. </w:t>
      </w:r>
    </w:p>
    <w:p w14:paraId="186E622B" w14:textId="2DA19674" w:rsidR="00AA1C81" w:rsidRPr="00AA1C81" w:rsidRDefault="00AA1C81" w:rsidP="00AA1C81">
      <w:pPr>
        <w:ind w:left="720"/>
        <w:rPr>
          <w:rFonts w:ascii="Arial" w:hAnsi="Arial" w:cs="Arial"/>
          <w:bCs/>
        </w:rPr>
      </w:pPr>
    </w:p>
    <w:p w14:paraId="5DB8D978" w14:textId="77777777" w:rsidR="00AA1C81" w:rsidRPr="00AA1C81" w:rsidRDefault="00AA1C81" w:rsidP="00AA1C81">
      <w:pPr>
        <w:ind w:left="360"/>
        <w:rPr>
          <w:rFonts w:ascii="Arial" w:hAnsi="Arial" w:cs="Arial"/>
          <w:b/>
        </w:rPr>
      </w:pPr>
    </w:p>
    <w:p w14:paraId="177BC63C" w14:textId="1F38AD6C" w:rsidR="00AA1C81" w:rsidRPr="00AA1C81" w:rsidRDefault="00AA1C81" w:rsidP="00AA1C81">
      <w:pPr>
        <w:numPr>
          <w:ilvl w:val="0"/>
          <w:numId w:val="5"/>
        </w:numPr>
        <w:rPr>
          <w:rFonts w:ascii="Arial" w:hAnsi="Arial" w:cs="Arial"/>
          <w:bCs/>
        </w:rPr>
      </w:pPr>
      <w:r w:rsidRPr="00AA1C81">
        <w:rPr>
          <w:rFonts w:ascii="Arial" w:hAnsi="Arial" w:cs="Arial"/>
          <w:b/>
        </w:rPr>
        <w:t xml:space="preserve">Barnardo’s </w:t>
      </w:r>
      <w:proofErr w:type="spellStart"/>
      <w:r w:rsidRPr="00AA1C81">
        <w:rPr>
          <w:rFonts w:ascii="Arial" w:hAnsi="Arial" w:cs="Arial"/>
          <w:b/>
        </w:rPr>
        <w:t>SENDiass</w:t>
      </w:r>
      <w:proofErr w:type="spellEnd"/>
      <w:r w:rsidRPr="00AA1C81">
        <w:rPr>
          <w:rFonts w:ascii="Arial" w:hAnsi="Arial" w:cs="Arial"/>
          <w:b/>
        </w:rPr>
        <w:t>: Liverpool</w:t>
      </w:r>
      <w:r>
        <w:rPr>
          <w:rFonts w:ascii="Arial" w:hAnsi="Arial" w:cs="Arial"/>
          <w:b/>
        </w:rPr>
        <w:t xml:space="preserve"> </w:t>
      </w:r>
      <w:r w:rsidRPr="00AA1C81">
        <w:rPr>
          <w:rFonts w:ascii="Arial" w:hAnsi="Arial" w:cs="Arial"/>
          <w:bCs/>
        </w:rPr>
        <w:t>– A service which provides Special Educational Needs and Disabilities Information Advice and Support Services for children and young people aged 0-25 and their parents or carers where the young person has, or may have, special educational needs or disability (</w:t>
      </w:r>
      <w:hyperlink r:id="rId15" w:history="1">
        <w:r w:rsidRPr="00AA1C81">
          <w:rPr>
            <w:rFonts w:ascii="Arial" w:hAnsi="Arial" w:cs="Arial"/>
            <w:bCs/>
            <w:color w:val="0000FF"/>
            <w:u w:val="single"/>
          </w:rPr>
          <w:t>www.barnardossendiass.org.uk</w:t>
        </w:r>
      </w:hyperlink>
      <w:r w:rsidRPr="00AA1C81">
        <w:rPr>
          <w:rFonts w:ascii="Arial" w:hAnsi="Arial" w:cs="Arial"/>
          <w:bCs/>
        </w:rPr>
        <w:t xml:space="preserve">). </w:t>
      </w:r>
    </w:p>
    <w:p w14:paraId="0270A605" w14:textId="77777777" w:rsidR="00AA1C81" w:rsidRPr="00AA1C81" w:rsidRDefault="00AA1C81" w:rsidP="00AA1C81">
      <w:pPr>
        <w:rPr>
          <w:rFonts w:ascii="Arial" w:hAnsi="Arial" w:cs="Arial"/>
          <w:b/>
        </w:rPr>
      </w:pPr>
    </w:p>
    <w:p w14:paraId="369DC677" w14:textId="694152CF" w:rsidR="00AA1C81" w:rsidRDefault="00AA1C81" w:rsidP="00AA1C81">
      <w:pPr>
        <w:rPr>
          <w:rFonts w:ascii="Arial" w:hAnsi="Arial" w:cs="Arial"/>
          <w:b/>
        </w:rPr>
      </w:pPr>
    </w:p>
    <w:p w14:paraId="400981F0" w14:textId="77777777" w:rsidR="001D3DAA" w:rsidRDefault="001D3DAA" w:rsidP="00AA1C81">
      <w:pPr>
        <w:rPr>
          <w:rFonts w:ascii="Arial" w:hAnsi="Arial" w:cs="Arial"/>
          <w:b/>
        </w:rPr>
      </w:pPr>
    </w:p>
    <w:p w14:paraId="464F2B08" w14:textId="77777777" w:rsidR="001D3DAA" w:rsidRPr="00AA1C81" w:rsidRDefault="001D3DAA" w:rsidP="00AA1C81">
      <w:pPr>
        <w:rPr>
          <w:rFonts w:ascii="Arial" w:hAnsi="Arial" w:cs="Arial"/>
          <w:b/>
        </w:rPr>
      </w:pPr>
    </w:p>
    <w:p w14:paraId="5DD382FF" w14:textId="44D0D11A" w:rsidR="00AA1C81" w:rsidRDefault="00AA1C81" w:rsidP="00AA1C81">
      <w:pPr>
        <w:numPr>
          <w:ilvl w:val="0"/>
          <w:numId w:val="5"/>
        </w:numPr>
        <w:rPr>
          <w:rFonts w:ascii="Arial" w:hAnsi="Arial" w:cs="Arial"/>
        </w:rPr>
      </w:pPr>
      <w:r w:rsidRPr="00AA1C81">
        <w:rPr>
          <w:rFonts w:ascii="Arial" w:hAnsi="Arial" w:cs="Arial"/>
          <w:b/>
          <w:bCs/>
        </w:rPr>
        <w:lastRenderedPageBreak/>
        <w:t xml:space="preserve">Liverpool ASD Training Team </w:t>
      </w:r>
      <w:r w:rsidRPr="00AA1C81">
        <w:rPr>
          <w:rFonts w:ascii="Arial" w:hAnsi="Arial" w:cs="Arial"/>
        </w:rPr>
        <w:t xml:space="preserve">- Offers advice, support and training to families of children or young people aged 0-19 years in Liverpool who are waiting for an Autistic Spectrum Disorder (ASD) assessment or already have a diagnosis. For further information, please email </w:t>
      </w:r>
      <w:hyperlink r:id="rId16" w:history="1">
        <w:r w:rsidRPr="00AA1C81">
          <w:rPr>
            <w:rFonts w:ascii="Arial" w:hAnsi="Arial" w:cs="Arial"/>
            <w:color w:val="0000FF"/>
            <w:u w:val="single"/>
          </w:rPr>
          <w:t>asdtrainingteam@liverpool.gov.uk</w:t>
        </w:r>
      </w:hyperlink>
      <w:r w:rsidRPr="00AA1C81">
        <w:rPr>
          <w:rFonts w:ascii="Arial" w:hAnsi="Arial" w:cs="Arial"/>
        </w:rPr>
        <w:t xml:space="preserve">. </w:t>
      </w:r>
    </w:p>
    <w:p w14:paraId="19F2B79A" w14:textId="6C78529A" w:rsidR="006B0887" w:rsidRPr="00AA1C81" w:rsidRDefault="006B0887" w:rsidP="00AA1C81">
      <w:pPr>
        <w:numPr>
          <w:ilvl w:val="0"/>
          <w:numId w:val="5"/>
        </w:numPr>
        <w:rPr>
          <w:rFonts w:ascii="Arial" w:hAnsi="Arial" w:cs="Arial"/>
        </w:rPr>
      </w:pPr>
      <w:r>
        <w:rPr>
          <w:rFonts w:ascii="Arial" w:hAnsi="Arial" w:cs="Arial"/>
          <w:b/>
          <w:bCs/>
        </w:rPr>
        <w:t>Services in Sefton and Liverpool and further resource links</w:t>
      </w:r>
      <w:r w:rsidRPr="006B0887">
        <w:rPr>
          <w:rFonts w:ascii="Arial" w:hAnsi="Arial" w:cs="Arial"/>
        </w:rPr>
        <w:t>:</w:t>
      </w:r>
      <w:r w:rsidRPr="006B0887">
        <w:t xml:space="preserve"> </w:t>
      </w:r>
      <w:hyperlink r:id="rId17" w:history="1">
        <w:proofErr w:type="gramStart"/>
        <w:r>
          <w:rPr>
            <w:rStyle w:val="Hyperlink"/>
          </w:rPr>
          <w:t>Autism spectrum disorder</w:t>
        </w:r>
        <w:proofErr w:type="gramEnd"/>
        <w:r>
          <w:rPr>
            <w:rStyle w:val="Hyperlink"/>
          </w:rPr>
          <w:t xml:space="preserve"> (ASD) - Alder Hey Children's Hospital Trust</w:t>
        </w:r>
      </w:hyperlink>
    </w:p>
    <w:p w14:paraId="16555139" w14:textId="667C2CD5" w:rsidR="00AA1C81" w:rsidRPr="00AA1C81" w:rsidRDefault="00AA1C81" w:rsidP="00AA1C81">
      <w:pPr>
        <w:numPr>
          <w:ilvl w:val="0"/>
          <w:numId w:val="5"/>
        </w:numPr>
        <w:rPr>
          <w:rFonts w:ascii="Arial" w:hAnsi="Arial" w:cs="Arial"/>
        </w:rPr>
      </w:pPr>
      <w:proofErr w:type="spellStart"/>
      <w:r w:rsidRPr="00AA1C81">
        <w:rPr>
          <w:rFonts w:ascii="Arial" w:hAnsi="Arial" w:cs="Arial"/>
          <w:b/>
          <w:bCs/>
        </w:rPr>
        <w:t>ADDvanced</w:t>
      </w:r>
      <w:proofErr w:type="spellEnd"/>
      <w:r w:rsidRPr="00AA1C81">
        <w:rPr>
          <w:rFonts w:ascii="Arial" w:hAnsi="Arial" w:cs="Arial"/>
          <w:b/>
          <w:bCs/>
        </w:rPr>
        <w:t xml:space="preserve"> Solutions</w:t>
      </w:r>
      <w:r w:rsidRPr="00AA1C81">
        <w:rPr>
          <w:rFonts w:ascii="Arial" w:hAnsi="Arial" w:cs="Arial"/>
          <w:b/>
        </w:rPr>
        <w:t xml:space="preserve">: Liverpool </w:t>
      </w:r>
      <w:r w:rsidR="006B0887">
        <w:rPr>
          <w:rFonts w:ascii="Arial" w:hAnsi="Arial" w:cs="Arial"/>
          <w:b/>
        </w:rPr>
        <w:t>and Sefton</w:t>
      </w:r>
      <w:r w:rsidRPr="00AA1C81">
        <w:rPr>
          <w:rFonts w:ascii="Arial" w:hAnsi="Arial" w:cs="Arial"/>
          <w:bCs/>
        </w:rPr>
        <w:t xml:space="preserve">- Supports children, young people, and families living with neurodevelopmental conditions, learning difficulties and associated mental health needs by providing parent/carer workshops, Autism post-diagnosis coaching and Youth Groups. </w:t>
      </w:r>
      <w:hyperlink r:id="rId18" w:history="1">
        <w:r w:rsidR="006B0887">
          <w:rPr>
            <w:rStyle w:val="Hyperlink"/>
          </w:rPr>
          <w:t xml:space="preserve">Welcome to </w:t>
        </w:r>
        <w:proofErr w:type="spellStart"/>
        <w:r w:rsidR="006B0887">
          <w:rPr>
            <w:rStyle w:val="Hyperlink"/>
          </w:rPr>
          <w:t>ADDvanced</w:t>
        </w:r>
        <w:proofErr w:type="spellEnd"/>
        <w:r w:rsidR="006B0887">
          <w:rPr>
            <w:rStyle w:val="Hyperlink"/>
          </w:rPr>
          <w:t xml:space="preserve"> Solutions</w:t>
        </w:r>
      </w:hyperlink>
      <w:r w:rsidR="006B0887">
        <w:t xml:space="preserve"> </w:t>
      </w:r>
    </w:p>
    <w:p w14:paraId="460DF53A" w14:textId="7D57BE22" w:rsidR="00F244EC" w:rsidRPr="00AA1C81" w:rsidRDefault="00F244EC" w:rsidP="00F244EC">
      <w:pPr>
        <w:jc w:val="both"/>
        <w:rPr>
          <w:rFonts w:ascii="Arial" w:hAnsi="Arial" w:cs="Arial"/>
        </w:rPr>
      </w:pPr>
    </w:p>
    <w:p w14:paraId="3F522FF0" w14:textId="26775B22" w:rsidR="00F244EC" w:rsidRPr="00A35DB6" w:rsidRDefault="00F244EC" w:rsidP="00F244EC">
      <w:pPr>
        <w:pStyle w:val="NoSpacing"/>
        <w:rPr>
          <w:rFonts w:ascii="Arial" w:hAnsi="Arial" w:cs="Arial"/>
          <w:sz w:val="24"/>
          <w:szCs w:val="24"/>
        </w:rPr>
      </w:pPr>
    </w:p>
    <w:p w14:paraId="4F05D231" w14:textId="55284393" w:rsidR="007D415F" w:rsidRDefault="007D415F" w:rsidP="007D415F">
      <w:pPr>
        <w:rPr>
          <w:rFonts w:ascii="Arial" w:hAnsi="Arial" w:cs="Arial"/>
          <w:szCs w:val="20"/>
          <w:lang w:eastAsia="en-US"/>
        </w:rPr>
      </w:pPr>
    </w:p>
    <w:p w14:paraId="1A2DA350" w14:textId="77777777" w:rsidR="006B0887" w:rsidRPr="00A43B95" w:rsidRDefault="006B0887" w:rsidP="006B0887">
      <w:pPr>
        <w:pStyle w:val="ListParagraph"/>
        <w:jc w:val="center"/>
        <w:rPr>
          <w:rFonts w:ascii="Arial" w:hAnsi="Arial"/>
          <w:b/>
          <w:color w:val="403C88"/>
          <w:sz w:val="18"/>
        </w:rPr>
      </w:pPr>
      <w:r w:rsidRPr="00A43B95">
        <w:rPr>
          <w:rFonts w:ascii="Arial" w:hAnsi="Arial"/>
          <w:b/>
          <w:color w:val="403C88"/>
          <w:sz w:val="18"/>
        </w:rPr>
        <w:t>Alder Hey Community Speech and Language Therapy Department</w:t>
      </w:r>
    </w:p>
    <w:p w14:paraId="63DF061B" w14:textId="77777777" w:rsidR="006B0887" w:rsidRPr="00A43B95" w:rsidRDefault="006B0887" w:rsidP="006B0887">
      <w:pPr>
        <w:pStyle w:val="ListParagraph"/>
        <w:jc w:val="center"/>
        <w:rPr>
          <w:rFonts w:ascii="Arial" w:hAnsi="Arial"/>
          <w:b/>
          <w:color w:val="403C88"/>
          <w:sz w:val="18"/>
        </w:rPr>
      </w:pPr>
      <w:r w:rsidRPr="00A43B95">
        <w:rPr>
          <w:rFonts w:ascii="Arial" w:hAnsi="Arial"/>
          <w:b/>
          <w:color w:val="403C88"/>
          <w:sz w:val="18"/>
        </w:rPr>
        <w:t>Sefton (0151 247 6109) Liverpool (0151 295 3990)</w:t>
      </w:r>
    </w:p>
    <w:p w14:paraId="7DFA3609" w14:textId="77777777" w:rsidR="006B0887" w:rsidRPr="00A43B95" w:rsidRDefault="00000000" w:rsidP="006B0887">
      <w:pPr>
        <w:pStyle w:val="ListParagraph"/>
        <w:jc w:val="center"/>
        <w:rPr>
          <w:rFonts w:ascii="Arial" w:hAnsi="Arial"/>
          <w:b/>
          <w:color w:val="403C88"/>
          <w:sz w:val="18"/>
        </w:rPr>
      </w:pPr>
      <w:hyperlink r:id="rId19" w:history="1">
        <w:r w:rsidR="006B0887" w:rsidRPr="00A43B95">
          <w:rPr>
            <w:rStyle w:val="Hyperlink"/>
            <w:rFonts w:ascii="Arial" w:hAnsi="Arial"/>
            <w:b/>
            <w:sz w:val="18"/>
          </w:rPr>
          <w:t>Childrensslt@alderhey.nhs.uk</w:t>
        </w:r>
      </w:hyperlink>
    </w:p>
    <w:p w14:paraId="02F7FD9F" w14:textId="77777777" w:rsidR="006B0887" w:rsidRPr="001D26A3" w:rsidRDefault="00000000" w:rsidP="006B0887">
      <w:pPr>
        <w:pStyle w:val="ListParagraph"/>
        <w:jc w:val="center"/>
        <w:rPr>
          <w:rFonts w:ascii="Arial" w:hAnsi="Arial"/>
          <w:b/>
          <w:color w:val="403C88"/>
          <w:sz w:val="18"/>
        </w:rPr>
      </w:pPr>
      <w:hyperlink r:id="rId20" w:history="1">
        <w:r w:rsidR="006B0887" w:rsidRPr="00A43B95">
          <w:rPr>
            <w:rStyle w:val="Hyperlink"/>
            <w:sz w:val="18"/>
            <w:szCs w:val="18"/>
          </w:rPr>
          <w:t>Speech and language therapy - Alder Hey Children's Hospital Trust</w:t>
        </w:r>
      </w:hyperlink>
    </w:p>
    <w:p w14:paraId="2D5D90FF" w14:textId="04C9C608" w:rsidR="007D415F" w:rsidRDefault="007D415F" w:rsidP="007D415F">
      <w:pPr>
        <w:rPr>
          <w:rFonts w:ascii="Arial" w:hAnsi="Arial" w:cs="Arial"/>
          <w:szCs w:val="20"/>
          <w:lang w:eastAsia="en-US"/>
        </w:rPr>
      </w:pPr>
    </w:p>
    <w:p w14:paraId="2B088DDE" w14:textId="77777777" w:rsidR="001D3DAA" w:rsidRDefault="001D3DAA" w:rsidP="00AA1C81">
      <w:pPr>
        <w:rPr>
          <w:rFonts w:ascii="Arial" w:hAnsi="Arial" w:cs="Arial"/>
          <w:szCs w:val="20"/>
          <w:lang w:eastAsia="en-US"/>
        </w:rPr>
      </w:pPr>
    </w:p>
    <w:p w14:paraId="160DB2A2" w14:textId="565C3921" w:rsidR="00ED7F86" w:rsidRPr="00ED7F86" w:rsidRDefault="00ED7F86" w:rsidP="00AA1C81">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268AA12F"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2F56419F" w14:textId="77777777" w:rsidR="00ED7F86" w:rsidRPr="00ED7F86" w:rsidRDefault="00ED7F86" w:rsidP="00ED7F86">
      <w:pPr>
        <w:rPr>
          <w:rFonts w:ascii="Arial" w:hAnsi="Arial" w:cs="Arial"/>
          <w:szCs w:val="20"/>
          <w:lang w:eastAsia="en-US"/>
        </w:rPr>
      </w:pPr>
    </w:p>
    <w:p w14:paraId="1B20376C"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DFAE8BA"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5DBEEDC7"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00B4CCB4" w14:textId="77777777"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9776" behindDoc="1" locked="0" layoutInCell="1" allowOverlap="1" wp14:anchorId="0EABE1A8" wp14:editId="72FCA512">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31DCDF6"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19733588" w14:textId="77777777"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58752" behindDoc="1" locked="0" layoutInCell="1" allowOverlap="1" wp14:anchorId="6155A8D6" wp14:editId="2E3AF8FA">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73D9553E"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73A821DF" w14:textId="77777777" w:rsidR="00ED7F86" w:rsidRPr="00ED7F86" w:rsidRDefault="00000000" w:rsidP="00ED7F86">
      <w:pPr>
        <w:rPr>
          <w:rFonts w:ascii="Arial" w:hAnsi="Arial" w:cs="Arial"/>
          <w:szCs w:val="20"/>
          <w:lang w:eastAsia="en-US"/>
        </w:rPr>
      </w:pPr>
      <w:hyperlink r:id="rId23" w:history="1">
        <w:r w:rsidR="00ED7F86" w:rsidRPr="00ED7F86">
          <w:rPr>
            <w:rFonts w:ascii="Arial" w:hAnsi="Arial" w:cs="Arial"/>
            <w:color w:val="0000FF"/>
            <w:szCs w:val="20"/>
            <w:u w:val="single"/>
            <w:lang w:eastAsia="en-US"/>
          </w:rPr>
          <w:t>www.alderhey.nhs.uk</w:t>
        </w:r>
      </w:hyperlink>
    </w:p>
    <w:p w14:paraId="1428514A" w14:textId="77777777" w:rsidR="00ED7F86" w:rsidRPr="00ED7F86" w:rsidRDefault="00ED7F86" w:rsidP="00ED7F86">
      <w:pPr>
        <w:rPr>
          <w:rFonts w:ascii="Arial" w:hAnsi="Arial" w:cs="Arial"/>
          <w:szCs w:val="20"/>
          <w:lang w:eastAsia="en-US"/>
        </w:rPr>
      </w:pPr>
    </w:p>
    <w:p w14:paraId="69C33F4C" w14:textId="77777777" w:rsidR="00ED7F86" w:rsidRPr="00ED7F86" w:rsidRDefault="00ED7F86" w:rsidP="00ED7F86">
      <w:pPr>
        <w:rPr>
          <w:rFonts w:ascii="Arial" w:hAnsi="Arial" w:cs="Arial"/>
          <w:b/>
          <w:color w:val="FF0000"/>
          <w:szCs w:val="20"/>
          <w:lang w:eastAsia="en-US"/>
        </w:rPr>
      </w:pPr>
    </w:p>
    <w:p w14:paraId="02604864" w14:textId="77777777" w:rsidR="00ED7F86" w:rsidRPr="00ED7F86" w:rsidRDefault="00ED7F86" w:rsidP="00ED7F86">
      <w:pPr>
        <w:rPr>
          <w:rFonts w:ascii="Arial" w:hAnsi="Arial" w:cs="Arial"/>
          <w:b/>
          <w:szCs w:val="20"/>
          <w:lang w:eastAsia="en-US"/>
        </w:rPr>
      </w:pPr>
    </w:p>
    <w:p w14:paraId="42C5C885" w14:textId="77777777" w:rsidR="00ED7F86" w:rsidRPr="00ED7F86" w:rsidRDefault="00ED7F86" w:rsidP="00ED7F86">
      <w:pPr>
        <w:rPr>
          <w:rFonts w:ascii="Arial" w:hAnsi="Arial" w:cs="Arial"/>
          <w:b/>
          <w:szCs w:val="20"/>
          <w:lang w:eastAsia="en-US"/>
        </w:rPr>
      </w:pPr>
    </w:p>
    <w:p w14:paraId="7C13C8EC" w14:textId="6B558615" w:rsidR="00E17970" w:rsidRPr="006B088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1D3DAA">
        <w:rPr>
          <w:rFonts w:ascii="Arial" w:hAnsi="Arial" w:cs="Arial"/>
          <w:b/>
          <w:szCs w:val="20"/>
          <w:lang w:eastAsia="en-US"/>
        </w:rPr>
        <w:t>March 2028</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E95331">
        <w:rPr>
          <w:rFonts w:ascii="Arial" w:hAnsi="Arial" w:cs="Arial"/>
          <w:b/>
          <w:szCs w:val="20"/>
          <w:lang w:eastAsia="en-US"/>
        </w:rPr>
        <w:t>605</w:t>
      </w:r>
    </w:p>
    <w:sectPr w:rsidR="00E17970" w:rsidRPr="006B088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lett">
    <w:panose1 w:val="00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7C4"/>
    <w:multiLevelType w:val="singleLevel"/>
    <w:tmpl w:val="28663190"/>
    <w:lvl w:ilvl="0">
      <w:start w:val="8"/>
      <w:numFmt w:val="bullet"/>
      <w:lvlText w:val=""/>
      <w:lvlJc w:val="left"/>
      <w:pPr>
        <w:ind w:left="720" w:hanging="360"/>
      </w:pPr>
      <w:rPr>
        <w:rFonts w:ascii="Marlett" w:hAnsi="Marlett" w:hint="default"/>
      </w:rPr>
    </w:lvl>
  </w:abstractNum>
  <w:abstractNum w:abstractNumId="1" w15:restartNumberingAfterBreak="0">
    <w:nsid w:val="3B590B67"/>
    <w:multiLevelType w:val="hybridMultilevel"/>
    <w:tmpl w:val="AB3EEB32"/>
    <w:lvl w:ilvl="0" w:tplc="D96219F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712B7A"/>
    <w:multiLevelType w:val="hybridMultilevel"/>
    <w:tmpl w:val="5C128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822D3"/>
    <w:multiLevelType w:val="hybridMultilevel"/>
    <w:tmpl w:val="EF92415E"/>
    <w:lvl w:ilvl="0" w:tplc="28663190">
      <w:start w:val="8"/>
      <w:numFmt w:val="bullet"/>
      <w:lvlText w:val=""/>
      <w:lvlJc w:val="left"/>
      <w:pPr>
        <w:ind w:left="720" w:hanging="360"/>
      </w:pPr>
      <w:rPr>
        <w:rFonts w:ascii="Marlett" w:hAnsi="Marlet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81BA1"/>
    <w:multiLevelType w:val="hybridMultilevel"/>
    <w:tmpl w:val="D8F49766"/>
    <w:lvl w:ilvl="0" w:tplc="8786876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45743759">
    <w:abstractNumId w:val="0"/>
  </w:num>
  <w:num w:numId="2" w16cid:durableId="728268215">
    <w:abstractNumId w:val="1"/>
  </w:num>
  <w:num w:numId="3" w16cid:durableId="971134295">
    <w:abstractNumId w:val="3"/>
  </w:num>
  <w:num w:numId="4" w16cid:durableId="728574871">
    <w:abstractNumId w:val="4"/>
  </w:num>
  <w:num w:numId="5" w16cid:durableId="97559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23DA2"/>
    <w:rsid w:val="000A3688"/>
    <w:rsid w:val="001D3DAA"/>
    <w:rsid w:val="00222FFF"/>
    <w:rsid w:val="00251059"/>
    <w:rsid w:val="00302A6B"/>
    <w:rsid w:val="003C0E2A"/>
    <w:rsid w:val="003C4C1D"/>
    <w:rsid w:val="0040291E"/>
    <w:rsid w:val="00443FF2"/>
    <w:rsid w:val="004B5999"/>
    <w:rsid w:val="004D2E0F"/>
    <w:rsid w:val="006A32CE"/>
    <w:rsid w:val="006B0887"/>
    <w:rsid w:val="006C76CE"/>
    <w:rsid w:val="00787CE2"/>
    <w:rsid w:val="007D415F"/>
    <w:rsid w:val="00823E1B"/>
    <w:rsid w:val="0098115C"/>
    <w:rsid w:val="009863A7"/>
    <w:rsid w:val="009E150C"/>
    <w:rsid w:val="009F025E"/>
    <w:rsid w:val="00A30EE4"/>
    <w:rsid w:val="00A61762"/>
    <w:rsid w:val="00A75847"/>
    <w:rsid w:val="00AA1C81"/>
    <w:rsid w:val="00AF3172"/>
    <w:rsid w:val="00AF57E1"/>
    <w:rsid w:val="00C12C8A"/>
    <w:rsid w:val="00CF6EF1"/>
    <w:rsid w:val="00D273ED"/>
    <w:rsid w:val="00D6461C"/>
    <w:rsid w:val="00D74459"/>
    <w:rsid w:val="00E17970"/>
    <w:rsid w:val="00E60A0B"/>
    <w:rsid w:val="00E72A96"/>
    <w:rsid w:val="00E87DDE"/>
    <w:rsid w:val="00E95331"/>
    <w:rsid w:val="00ED7F86"/>
    <w:rsid w:val="00EE18F6"/>
    <w:rsid w:val="00F14D10"/>
    <w:rsid w:val="00F244EC"/>
    <w:rsid w:val="00FE16D8"/>
    <w:rsid w:val="00FE488C"/>
    <w:rsid w:val="062E2FB3"/>
    <w:rsid w:val="177CDA8E"/>
    <w:rsid w:val="2A5749E3"/>
    <w:rsid w:val="371CA48E"/>
    <w:rsid w:val="4F45C7C3"/>
    <w:rsid w:val="60406BE7"/>
    <w:rsid w:val="66A5C7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D9EDA"/>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AA1C81"/>
    <w:pPr>
      <w:ind w:left="720"/>
      <w:contextualSpacing/>
    </w:pPr>
  </w:style>
  <w:style w:type="character" w:styleId="Hyperlink">
    <w:name w:val="Hyperlink"/>
    <w:basedOn w:val="DefaultParagraphFont"/>
    <w:unhideWhenUsed/>
    <w:rsid w:val="006B0887"/>
    <w:rPr>
      <w:color w:val="0000FF"/>
      <w:u w:val="singl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adld.org/" TargetMode="External"/><Relationship Id="rId18" Type="http://schemas.openxmlformats.org/officeDocument/2006/relationships/hyperlink" Target="https://www.addvancedsolutions.co.uk/" TargetMode="Externa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www.elklan.co.uk/Shop" TargetMode="External"/><Relationship Id="rId17" Type="http://schemas.openxmlformats.org/officeDocument/2006/relationships/hyperlink" Target="https://www.alderhey.nhs.uk/services/autism-spectrum-disord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sdtrainingteam@liverpool.gov.uk" TargetMode="External"/><Relationship Id="rId20" Type="http://schemas.openxmlformats.org/officeDocument/2006/relationships/hyperlink" Target="https://www.alderhey.nhs.uk/services/speech-and-language-therap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arnardossendiass.org.uk" TargetMode="External"/><Relationship Id="rId23" Type="http://schemas.openxmlformats.org/officeDocument/2006/relationships/hyperlink" Target="http://www.alderhey.nhs.uk" TargetMode="External"/><Relationship Id="rId10" Type="http://schemas.openxmlformats.org/officeDocument/2006/relationships/image" Target="media/image3.jpeg"/><Relationship Id="rId19" Type="http://schemas.openxmlformats.org/officeDocument/2006/relationships/hyperlink" Target="mailto:Childrensslt@alderhey.nhs.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ypas.org.uk"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4" ma:contentTypeDescription="Create a new document." ma:contentTypeScope="" ma:versionID="eb15850db68bc5e822712611216fd7f5">
  <xsd:schema xmlns:xsd="http://www.w3.org/2001/XMLSchema" xmlns:xs="http://www.w3.org/2001/XMLSchema" xmlns:p="http://schemas.microsoft.com/office/2006/metadata/properties" xmlns:ns2="f33c38ca-0c83-4bae-b554-7bc8f14b6231" targetNamespace="http://schemas.microsoft.com/office/2006/metadata/properties" ma:root="true" ma:fieldsID="dc4affb81156385c4b2b8e8a04a99aab" ns2:_="">
    <xsd:import namespace="f33c38ca-0c83-4bae-b554-7bc8f14b6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250CB319-A30A-41A7-AD81-D5F66A6F0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1474</Words>
  <Characters>8402</Characters>
  <Application>Microsoft Office Word</Application>
  <DocSecurity>0</DocSecurity>
  <Lines>70</Lines>
  <Paragraphs>19</Paragraphs>
  <ScaleCrop>false</ScaleCrop>
  <Company>Alder Hey Children's NHS Trust</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Stringer Nicola</cp:lastModifiedBy>
  <cp:revision>2</cp:revision>
  <dcterms:created xsi:type="dcterms:W3CDTF">2025-03-27T13:53:00Z</dcterms:created>
  <dcterms:modified xsi:type="dcterms:W3CDTF">2025-03-27T13:53:00Z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